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b w:val="1"/>
          <w:bCs w:val="1"/>
          <w:sz w:val="80"/>
          <w:szCs w:val="80"/>
        </w:rPr>
      </w:pPr>
      <w:r w:rsidDel="00000000" w:rsidR="00000000" w:rsidRPr="00000000">
        <w:rPr>
          <w:rtl w:val="0"/>
        </w:rPr>
      </w:r>
    </w:p>
    <w:p w:rsidR="00000000" w:rsidDel="00000000" w:rsidP="00000000" w:rsidRDefault="00000000" w:rsidRPr="00000000" w14:paraId="00000002">
      <w:pPr>
        <w:pStyle w:val="Title"/>
        <w:spacing w:line="360" w:lineRule="auto"/>
        <w:jc w:val="center"/>
        <w:rPr>
          <w:sz w:val="80"/>
          <w:szCs w:val="80"/>
        </w:rPr>
      </w:pPr>
      <w:r w:rsidDel="00000000" w:rsidR="00000000" w:rsidRPr="00000000">
        <w:rPr>
          <w:b w:val="1"/>
          <w:bCs w:val="1"/>
          <w:sz w:val="104"/>
          <w:szCs w:val="104"/>
          <w:rtl w:val="0"/>
        </w:rPr>
        <w:t xml:space="preserve">GreenThreads Co.</w:t>
      </w:r>
      <w:r w:rsidDel="00000000" w:rsidR="00000000" w:rsidRPr="00000000">
        <w:rPr>
          <w:sz w:val="80"/>
          <w:szCs w:val="80"/>
          <w:rtl w:val="0"/>
        </w:rPr>
        <w:t xml:space="preserve"> </w:t>
      </w:r>
    </w:p>
    <w:p w:rsidR="00000000" w:rsidDel="00000000" w:rsidP="00000000" w:rsidRDefault="00000000" w:rsidRPr="00000000" w14:paraId="00000003">
      <w:pPr>
        <w:pStyle w:val="Title"/>
        <w:spacing w:line="360" w:lineRule="auto"/>
        <w:jc w:val="center"/>
        <w:rPr/>
      </w:pPr>
      <w:r w:rsidDel="00000000" w:rsidR="00000000" w:rsidRPr="00000000">
        <w:rPr>
          <w:rtl w:val="0"/>
        </w:rPr>
      </w:r>
    </w:p>
    <w:p w:rsidR="00000000" w:rsidDel="00000000" w:rsidP="00000000" w:rsidRDefault="00000000" w:rsidRPr="00000000" w14:paraId="00000004">
      <w:pPr>
        <w:pStyle w:val="Title"/>
        <w:spacing w:line="360" w:lineRule="auto"/>
        <w:jc w:val="center"/>
        <w:rPr/>
      </w:pPr>
      <w:r w:rsidDel="00000000" w:rsidR="00000000" w:rsidRPr="00000000">
        <w:rPr>
          <w:rtl w:val="0"/>
        </w:rPr>
        <w:t xml:space="preserve">HR Team Structure</w:t>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i w:val="1"/>
          <w:iCs w:val="1"/>
          <w:sz w:val="32"/>
          <w:szCs w:val="32"/>
        </w:rPr>
      </w:pPr>
      <w:r w:rsidDel="00000000" w:rsidR="00000000" w:rsidRPr="00000000">
        <w:rPr>
          <w:b w:val="1"/>
          <w:bCs w:val="1"/>
          <w:sz w:val="32"/>
          <w:szCs w:val="32"/>
          <w:rtl w:val="0"/>
        </w:rPr>
        <w:t xml:space="preserve">Daira Beckum</w:t>
      </w:r>
      <w:r w:rsidDel="00000000" w:rsidR="00000000" w:rsidRPr="00000000">
        <w:rPr>
          <w:sz w:val="32"/>
          <w:szCs w:val="32"/>
          <w:rtl w:val="0"/>
        </w:rPr>
        <w:t xml:space="preserve">……………</w:t>
      </w:r>
      <w:r w:rsidDel="00000000" w:rsidR="00000000" w:rsidRPr="00000000">
        <w:rPr>
          <w:i w:val="1"/>
          <w:iCs w:val="1"/>
          <w:sz w:val="32"/>
          <w:szCs w:val="32"/>
          <w:rtl w:val="0"/>
        </w:rPr>
        <w:t xml:space="preserve">Team Lead</w:t>
      </w:r>
    </w:p>
    <w:p w:rsidR="00000000" w:rsidDel="00000000" w:rsidP="00000000" w:rsidRDefault="00000000" w:rsidRPr="00000000" w14:paraId="00000008">
      <w:pPr>
        <w:spacing w:line="360" w:lineRule="auto"/>
        <w:jc w:val="center"/>
        <w:rPr>
          <w:i w:val="1"/>
          <w:iCs w:val="1"/>
          <w:sz w:val="32"/>
          <w:szCs w:val="32"/>
        </w:rPr>
      </w:pPr>
      <w:r w:rsidDel="00000000" w:rsidR="00000000" w:rsidRPr="00000000">
        <w:rPr>
          <w:b w:val="1"/>
          <w:bCs w:val="1"/>
          <w:sz w:val="32"/>
          <w:szCs w:val="32"/>
          <w:rtl w:val="0"/>
        </w:rPr>
        <w:t xml:space="preserve">Yasmine Lopez</w:t>
      </w:r>
      <w:r w:rsidDel="00000000" w:rsidR="00000000" w:rsidRPr="00000000">
        <w:rPr>
          <w:sz w:val="32"/>
          <w:szCs w:val="32"/>
          <w:rtl w:val="0"/>
        </w:rPr>
        <w:t xml:space="preserve">…………...</w:t>
      </w:r>
      <w:r w:rsidDel="00000000" w:rsidR="00000000" w:rsidRPr="00000000">
        <w:rPr>
          <w:i w:val="1"/>
          <w:iCs w:val="1"/>
          <w:sz w:val="32"/>
          <w:szCs w:val="32"/>
          <w:rtl w:val="0"/>
        </w:rPr>
        <w:t xml:space="preserve">Operations Liaison</w:t>
      </w:r>
    </w:p>
    <w:p w:rsidR="00000000" w:rsidDel="00000000" w:rsidP="00000000" w:rsidRDefault="00000000" w:rsidRPr="00000000" w14:paraId="00000009">
      <w:pPr>
        <w:spacing w:line="360" w:lineRule="auto"/>
        <w:jc w:val="center"/>
        <w:rPr>
          <w:i w:val="1"/>
          <w:iCs w:val="1"/>
          <w:sz w:val="32"/>
          <w:szCs w:val="32"/>
        </w:rPr>
      </w:pPr>
      <w:r w:rsidDel="00000000" w:rsidR="00000000" w:rsidRPr="00000000">
        <w:rPr>
          <w:b w:val="1"/>
          <w:bCs w:val="1"/>
          <w:sz w:val="32"/>
          <w:szCs w:val="32"/>
          <w:rtl w:val="0"/>
        </w:rPr>
        <w:t xml:space="preserve">Bailea Brannin</w:t>
      </w:r>
      <w:r w:rsidDel="00000000" w:rsidR="00000000" w:rsidRPr="00000000">
        <w:rPr>
          <w:sz w:val="32"/>
          <w:szCs w:val="32"/>
          <w:rtl w:val="0"/>
        </w:rPr>
        <w:t xml:space="preserve">……………</w:t>
      </w:r>
      <w:r w:rsidDel="00000000" w:rsidR="00000000" w:rsidRPr="00000000">
        <w:rPr>
          <w:i w:val="1"/>
          <w:iCs w:val="1"/>
          <w:sz w:val="32"/>
          <w:szCs w:val="32"/>
          <w:rtl w:val="0"/>
        </w:rPr>
        <w:t xml:space="preserve">Branding Liaison</w:t>
      </w:r>
    </w:p>
    <w:p w:rsidR="00000000" w:rsidDel="00000000" w:rsidP="00000000" w:rsidRDefault="00000000" w:rsidRPr="00000000" w14:paraId="0000000A">
      <w:pPr>
        <w:spacing w:line="360" w:lineRule="auto"/>
        <w:jc w:val="center"/>
        <w:rPr>
          <w:sz w:val="32"/>
          <w:szCs w:val="32"/>
        </w:rPr>
      </w:pPr>
      <w:r w:rsidDel="00000000" w:rsidR="00000000" w:rsidRPr="00000000">
        <w:rPr>
          <w:b w:val="1"/>
          <w:bCs w:val="1"/>
          <w:sz w:val="32"/>
          <w:szCs w:val="32"/>
          <w:rtl w:val="0"/>
        </w:rPr>
        <w:t xml:space="preserve">Krisina Nastally</w:t>
      </w:r>
      <w:r w:rsidDel="00000000" w:rsidR="00000000" w:rsidRPr="00000000">
        <w:rPr>
          <w:sz w:val="32"/>
          <w:szCs w:val="32"/>
          <w:rtl w:val="0"/>
        </w:rPr>
        <w:t xml:space="preserve">…………..</w:t>
      </w:r>
      <w:r w:rsidDel="00000000" w:rsidR="00000000" w:rsidRPr="00000000">
        <w:rPr>
          <w:i w:val="1"/>
          <w:iCs w:val="1"/>
          <w:sz w:val="32"/>
          <w:szCs w:val="32"/>
          <w:rtl w:val="0"/>
        </w:rPr>
        <w:t xml:space="preserve">L &amp; A Liaison</w:t>
      </w:r>
      <w:r w:rsidDel="00000000" w:rsidR="00000000" w:rsidRPr="00000000">
        <w:rPr>
          <w:sz w:val="32"/>
          <w:szCs w:val="32"/>
          <w:rtl w:val="0"/>
        </w:rPr>
        <w:t xml:space="preserve"> </w:t>
      </w:r>
    </w:p>
    <w:p w:rsidR="00000000" w:rsidDel="00000000" w:rsidP="00000000" w:rsidRDefault="00000000" w:rsidRPr="00000000" w14:paraId="0000000B">
      <w:pPr>
        <w:spacing w:line="360" w:lineRule="auto"/>
        <w:jc w:val="center"/>
        <w:rPr>
          <w:i w:val="1"/>
          <w:iCs w:val="1"/>
          <w:sz w:val="32"/>
          <w:szCs w:val="32"/>
        </w:rPr>
      </w:pPr>
      <w:r w:rsidDel="00000000" w:rsidR="00000000" w:rsidRPr="00000000">
        <w:rPr>
          <w:b w:val="1"/>
          <w:bCs w:val="1"/>
          <w:sz w:val="32"/>
          <w:szCs w:val="32"/>
          <w:rtl w:val="0"/>
        </w:rPr>
        <w:t xml:space="preserve">Thierry Njalenga </w:t>
      </w:r>
      <w:r w:rsidDel="00000000" w:rsidR="00000000" w:rsidRPr="00000000">
        <w:rPr>
          <w:sz w:val="32"/>
          <w:szCs w:val="32"/>
          <w:rtl w:val="0"/>
        </w:rPr>
        <w:t xml:space="preserve">…………</w:t>
      </w:r>
      <w:r w:rsidDel="00000000" w:rsidR="00000000" w:rsidRPr="00000000">
        <w:rPr>
          <w:i w:val="1"/>
          <w:iCs w:val="1"/>
          <w:sz w:val="32"/>
          <w:szCs w:val="32"/>
          <w:rtl w:val="0"/>
        </w:rPr>
        <w:t xml:space="preserve">Finance Liaison</w:t>
      </w:r>
    </w:p>
    <w:p w:rsidR="00000000" w:rsidDel="00000000" w:rsidP="00000000" w:rsidRDefault="00000000" w:rsidRPr="00000000" w14:paraId="0000000C">
      <w:pPr>
        <w:spacing w:line="360" w:lineRule="auto"/>
        <w:jc w:val="center"/>
        <w:rPr>
          <w:i w:val="1"/>
          <w:iCs w:val="1"/>
          <w:sz w:val="32"/>
          <w:szCs w:val="32"/>
        </w:rPr>
      </w:pPr>
      <w:r w:rsidDel="00000000" w:rsidR="00000000" w:rsidRPr="00000000">
        <w:rPr>
          <w:b w:val="1"/>
          <w:bCs w:val="1"/>
          <w:sz w:val="32"/>
          <w:szCs w:val="32"/>
          <w:rtl w:val="0"/>
        </w:rPr>
        <w:t xml:space="preserve">Jessica Taylor</w:t>
      </w:r>
      <w:r w:rsidDel="00000000" w:rsidR="00000000" w:rsidRPr="00000000">
        <w:rPr>
          <w:sz w:val="32"/>
          <w:szCs w:val="32"/>
          <w:rtl w:val="0"/>
        </w:rPr>
        <w:t xml:space="preserve">…………….</w:t>
      </w:r>
      <w:r w:rsidDel="00000000" w:rsidR="00000000" w:rsidRPr="00000000">
        <w:rPr>
          <w:i w:val="1"/>
          <w:iCs w:val="1"/>
          <w:sz w:val="32"/>
          <w:szCs w:val="32"/>
          <w:rtl w:val="0"/>
        </w:rPr>
        <w:t xml:space="preserve">Support/Research</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r>
    </w:p>
    <w:p w:rsidR="00000000" w:rsidDel="00000000" w:rsidP="00000000" w:rsidRDefault="00000000" w:rsidRPr="00000000" w14:paraId="00000010">
      <w:pPr>
        <w:pStyle w:val="Titl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w:rtl w:val="0"/>
        </w:rPr>
        <w:t xml:space="preserve">HR Functional Brief</w:t>
      </w:r>
    </w:p>
    <w:p w:rsidR="00000000" w:rsidDel="00000000" w:rsidP="00000000" w:rsidRDefault="00000000" w:rsidRPr="00000000" w14:paraId="00000016">
      <w:pPr>
        <w:spacing w:after="150" w:lineRule="auto"/>
        <w:rPr/>
      </w:pPr>
      <w:r w:rsidDel="00000000" w:rsidR="00000000" w:rsidRPr="00000000">
        <w:rPr>
          <w:i w:val="1"/>
          <w:iCs w:val="1"/>
          <w:sz w:val="22"/>
          <w:szCs w:val="22"/>
          <w:rtl w:val="0"/>
        </w:rPr>
        <w:t xml:space="preserve">AI.205: AI Integration in Business I · Homework #1 · HR Section · Team Draft</w:t>
      </w:r>
      <w:r w:rsidDel="00000000" w:rsidR="00000000" w:rsidRPr="00000000">
        <w:rPr>
          <w:rtl w:val="0"/>
        </w:rPr>
      </w:r>
    </w:p>
    <w:p w:rsidR="00000000" w:rsidDel="00000000" w:rsidP="00000000" w:rsidRDefault="00000000" w:rsidRPr="00000000" w14:paraId="00000017">
      <w:pPr>
        <w:pStyle w:val="Heading1"/>
        <w:spacing w:after="150" w:before="300" w:lineRule="auto"/>
        <w:rPr/>
      </w:pPr>
      <w:r w:rsidDel="00000000" w:rsidR="00000000" w:rsidRPr="00000000">
        <w:rPr>
          <w:rtl w:val="0"/>
        </w:rPr>
        <w:t xml:space="preserve">1. Function Overview</w:t>
      </w:r>
    </w:p>
    <w:p w:rsidR="00000000" w:rsidDel="00000000" w:rsidP="00000000" w:rsidRDefault="00000000" w:rsidRPr="00000000" w14:paraId="00000018">
      <w:pPr>
        <w:spacing w:after="150" w:lineRule="auto"/>
        <w:rPr>
          <w:sz w:val="22"/>
          <w:szCs w:val="22"/>
        </w:rPr>
      </w:pPr>
      <w:r w:rsidDel="00000000" w:rsidR="00000000" w:rsidRPr="00000000">
        <w:rPr>
          <w:sz w:val="22"/>
          <w:szCs w:val="22"/>
          <w:rtl w:val="0"/>
        </w:rPr>
        <w:t xml:space="preserve">HR at GreenThreads is responsible for hiring people who genuinely believe in the company's sustainability mission, maintaining fair labor practices, staying compliant with labor law and workplace safety standards, administering payroll and benefits, and supporting culture and retention. This matters more at GreenThreads than at a typical retailer, because the brand's public sustainability story depends on employees actually being treated well — any gap between the marketing story and the internal reality is a real reputational risk.</w:t>
      </w:r>
    </w:p>
    <w:p w:rsidR="00000000" w:rsidDel="00000000" w:rsidP="00000000" w:rsidRDefault="00000000" w:rsidRPr="00000000" w14:paraId="00000019">
      <w:pPr>
        <w:spacing w:after="150" w:lineRule="auto"/>
        <w:rPr>
          <w:sz w:val="22"/>
          <w:szCs w:val="22"/>
        </w:rPr>
      </w:pPr>
      <w:r w:rsidDel="00000000" w:rsidR="00000000" w:rsidRPr="00000000">
        <w:rPr>
          <w:sz w:val="22"/>
          <w:szCs w:val="22"/>
          <w:rtl w:val="0"/>
        </w:rPr>
        <w:t xml:space="preserve">Right now, that mission is concentrated on one problem: opening Denver. Marcus has set a 90-day clock and ruled out new corporate headcount, but the Denver store itself still needs its 14-person floor team — 7 of those seats are filled, 7 are not, and Sales Associate (8 of the 14 seats) is both the highest-turnover role and the hardest to fill fast. HR has to hit that number with the recruiting team it already has, which is exactly the kind of load AI is positioned to absorb.</w:t>
      </w:r>
    </w:p>
    <w:p w:rsidR="00000000" w:rsidDel="00000000" w:rsidP="00000000" w:rsidRDefault="00000000" w:rsidRPr="00000000" w14:paraId="0000001A">
      <w:pPr>
        <w:spacing w:after="150" w:lineRule="auto"/>
        <w:rPr/>
      </w:pPr>
      <w:r w:rsidDel="00000000" w:rsidR="00000000" w:rsidRPr="00000000">
        <w:rPr>
          <w:sz w:val="22"/>
          <w:szCs w:val="22"/>
          <w:rtl w:val="0"/>
        </w:rPr>
        <w:t xml:space="preserve">HR serves employees directly, but ultimately supports the business's ability to operate: keeping stores staffed, keeping the company compliant, and keeping turnover low enough that hiring and training costs don't eat into margins. Success is measured through metrics like time-to-hire, retention rate, compliance audit results, and employee satisfaction scores — and, for the next 90 days specifically, whether Denver opens fully staffed on schedule within the $65,000 staffing &amp; recruiting line of the store budget.</w:t>
      </w: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rtl w:val="0"/>
        </w:rPr>
      </w:r>
    </w:p>
    <w:p w:rsidR="00000000" w:rsidDel="00000000" w:rsidP="00000000" w:rsidRDefault="00000000" w:rsidRPr="00000000" w14:paraId="0000001C">
      <w:pPr>
        <w:pStyle w:val="Heading1"/>
        <w:spacing w:after="150" w:before="300" w:lineRule="auto"/>
        <w:rPr/>
      </w:pPr>
      <w:r w:rsidDel="00000000" w:rsidR="00000000" w:rsidRPr="00000000">
        <w:rPr>
          <w:rtl w:val="0"/>
        </w:rPr>
        <w:t xml:space="preserve">2. Workflow Map</w:t>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0"/>
        <w:tblGridChange w:id="0">
          <w:tblGrid>
            <w:gridCol w:w="2200"/>
            <w:gridCol w:w="800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Tasks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Daily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Post/refresh job listings · Screen incoming resumes · Respond to candidate inquiries · Schedule interviews · Process new-hire paperwork (I-9, tax forms) for same-day starts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Weekly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Conduct interviews and collect hiring-manager feedback · Run background checks on finalists · Send offer letters · Coordinate onboarding schedules · Prepare new-hire supplies (uniforms, badges, store access)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sz w:val="20"/>
                <w:szCs w:val="20"/>
                <w:rtl w:val="0"/>
              </w:rPr>
              <w:t xml:space="preserve">Quarterly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Review store staffing levels vs. sales/foot-traffic needs · Audit onboarding completion and time-to-hire metrics · Update job descriptions based on turnover trends · Refresh compliance training · Evaluate retention data and adjust hiring strategy</w:t>
            </w:r>
            <w:r w:rsidDel="00000000" w:rsidR="00000000" w:rsidRPr="00000000">
              <w:rPr>
                <w:rtl w:val="0"/>
              </w:rPr>
            </w:r>
          </w:p>
        </w:tc>
      </w:tr>
    </w:tbl>
    <w:p w:rsidR="00000000" w:rsidDel="00000000" w:rsidP="00000000" w:rsidRDefault="00000000" w:rsidRPr="00000000" w14:paraId="00000025">
      <w:pPr>
        <w:pStyle w:val="Heading1"/>
        <w:spacing w:after="150" w:before="300" w:lineRule="auto"/>
        <w:rPr/>
      </w:pPr>
      <w:r w:rsidDel="00000000" w:rsidR="00000000" w:rsidRPr="00000000">
        <w:rPr>
          <w:rtl w:val="0"/>
        </w:rPr>
      </w:r>
    </w:p>
    <w:p w:rsidR="00000000" w:rsidDel="00000000" w:rsidP="00000000" w:rsidRDefault="00000000" w:rsidRPr="00000000" w14:paraId="00000026">
      <w:pPr>
        <w:pStyle w:val="Heading1"/>
        <w:spacing w:after="150" w:before="300" w:lineRule="auto"/>
        <w:rPr/>
      </w:pPr>
      <w:r w:rsidDel="00000000" w:rsidR="00000000" w:rsidRPr="00000000">
        <w:rPr>
          <w:rtl w:val="0"/>
        </w:rPr>
        <w:t xml:space="preserve">3. AI Opportunities (Levels 1–3)</w:t>
      </w:r>
    </w:p>
    <w:p w:rsidR="00000000" w:rsidDel="00000000" w:rsidP="00000000" w:rsidRDefault="00000000" w:rsidRPr="00000000" w14:paraId="00000027">
      <w:pPr>
        <w:spacing w:after="150" w:lineRule="auto"/>
        <w:rPr/>
      </w:pPr>
      <w:r w:rsidDel="00000000" w:rsidR="00000000" w:rsidRPr="00000000">
        <w:rPr>
          <w:i w:val="1"/>
          <w:iCs w:val="1"/>
          <w:sz w:val="22"/>
          <w:szCs w:val="22"/>
          <w:rtl w:val="0"/>
        </w:rPr>
        <w:t xml:space="preserve">Level 1 = boosts individual productivity · Level 2 = built into a defined task/role · Level 3 = automates a full operational process.</w:t>
      </w:r>
      <w:r w:rsidDel="00000000" w:rsidR="00000000" w:rsidRPr="00000000">
        <w:rPr>
          <w:rtl w:val="0"/>
        </w:rPr>
      </w:r>
    </w:p>
    <w:tbl>
      <w:tblPr>
        <w:tblStyle w:val="Table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800"/>
        <w:gridCol w:w="2200"/>
        <w:tblGridChange w:id="0">
          <w:tblGrid>
            <w:gridCol w:w="3200"/>
            <w:gridCol w:w="4800"/>
            <w:gridCol w:w="220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Task</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AI Opportunity</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Level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Resume screening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AI pre-screens applications for basic qualifications before human review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Level 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Drafting job postings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AI generates first-draft job descriptions from a template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Level 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Interview scheduling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AI coordinates calendars between candidates and hiring managers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Level 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Employee policy Q&amp;A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AI chatbot handles routine questions (PTO balance, dress code, etc.)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Level 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1"/>
                <w:bCs w:val="1"/>
                <w:sz w:val="20"/>
                <w:szCs w:val="20"/>
                <w:rtl w:val="0"/>
              </w:rPr>
              <w:t xml:space="preserve">New-hire paperwork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AI auto-fills and checks onboarding forms for errors/missing fields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Level 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1"/>
                <w:bCs w:val="1"/>
                <w:sz w:val="20"/>
                <w:szCs w:val="20"/>
                <w:rtl w:val="0"/>
              </w:rPr>
              <w:t xml:space="preserve">Compliance training reminders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AI tracks overdue training and sends automated nudges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Level 2</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b w:val="1"/>
                <w:bCs w:val="1"/>
                <w:sz w:val="20"/>
                <w:szCs w:val="20"/>
                <w:rtl w:val="0"/>
              </w:rPr>
              <w:t xml:space="preserve">Quarterly staffing forecasting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AI analyzes sales/foot-traffic data to recommend headcount needs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Level 3</w:t>
            </w:r>
            <w:r w:rsidDel="00000000" w:rsidR="00000000" w:rsidRPr="00000000">
              <w:rPr>
                <w:rtl w:val="0"/>
              </w:rPr>
            </w:r>
          </w:p>
        </w:tc>
      </w:tr>
    </w:tbl>
    <w:p w:rsidR="00000000" w:rsidDel="00000000" w:rsidP="00000000" w:rsidRDefault="00000000" w:rsidRPr="00000000" w14:paraId="00000040">
      <w:pPr>
        <w:pStyle w:val="Heading1"/>
        <w:spacing w:after="150" w:before="300" w:lineRule="auto"/>
        <w:rPr/>
      </w:pPr>
      <w:r w:rsidDel="00000000" w:rsidR="00000000" w:rsidRPr="00000000">
        <w:rPr>
          <w:rtl w:val="0"/>
        </w:rPr>
        <w:t xml:space="preserve">Top Opportunities — Estimated Value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sz w:val="22"/>
          <w:szCs w:val="22"/>
          <w:rtl w:val="0"/>
        </w:rPr>
        <w:t xml:space="preserve">Resume screening: cuts review time from ~10 min to ~3 min per resume. Applied to the actual Denver pipeline of 148 applicants for 14 roles, that's roughly 17 hours of review time saved once, during the exact window HR can least afford to lose it — the 90 days before Denver opens.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sz w:val="22"/>
          <w:szCs w:val="22"/>
          <w:rtl w:val="0"/>
        </w:rPr>
        <w:t xml:space="preserve">Policy chatbot: if it resolves ~60% of routine questions without a human, HR staff get more time back for higher-value work like closing the 7 open Sales Associate seats — the highest-turnover, hardest-to-fill role in the store.</w:t>
      </w:r>
      <w:r w:rsidDel="00000000" w:rsidR="00000000" w:rsidRPr="00000000">
        <w:rPr>
          <w:rtl w:val="0"/>
        </w:rPr>
      </w:r>
    </w:p>
    <w:p w:rsidR="00000000" w:rsidDel="00000000" w:rsidP="00000000" w:rsidRDefault="00000000" w:rsidRPr="00000000" w14:paraId="00000043">
      <w:pPr>
        <w:pStyle w:val="Heading1"/>
        <w:spacing w:after="150" w:before="300" w:lineRule="auto"/>
        <w:rPr/>
      </w:pPr>
      <w:r w:rsidDel="00000000" w:rsidR="00000000" w:rsidRPr="00000000">
        <w:rPr>
          <w:rtl w:val="0"/>
        </w:rPr>
        <w:t xml:space="preserve">4. Guardrails and Local Rules</w:t>
      </w:r>
    </w:p>
    <w:p w:rsidR="00000000" w:rsidDel="00000000" w:rsidP="00000000" w:rsidRDefault="00000000" w:rsidRPr="00000000" w14:paraId="00000044">
      <w:pPr>
        <w:spacing w:after="150" w:lineRule="auto"/>
        <w:rPr/>
      </w:pPr>
      <w:r w:rsidDel="00000000" w:rsidR="00000000" w:rsidRPr="00000000">
        <w:rPr>
          <w:i w:val="1"/>
          <w:iCs w:val="1"/>
          <w:sz w:val="22"/>
          <w:szCs w:val="22"/>
          <w:rtl w:val="0"/>
        </w:rPr>
        <w:t xml:space="preserve">Executive guardrail = a rule that must apply company-wide because the risk is legal, ethical, or reputational. Local rule = a rule that only makes sense because of how HR specifically works, and should be written by the people closest to that work.</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sz w:val="22"/>
          <w:szCs w:val="22"/>
          <w:rtl w:val="0"/>
        </w:rPr>
        <w:t xml:space="preserve">Resume screening bias — Executive guardrail. AI can't be allowed to filter candidates based on protected characteristics, even indirectly (e.g., zip code correlating with race). This carries company-wide legal exposure, not just an HR risk, and matters more here because the Denver push means screening a large batch (148 applicants) quickly under time pressure. Mitigation: require human review of every AI-rejected application, with periodic bias audits.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u w:val="none"/>
        </w:rPr>
      </w:pPr>
      <w:r w:rsidDel="00000000" w:rsidR="00000000" w:rsidRPr="00000000">
        <w:rPr>
          <w:sz w:val="22"/>
          <w:szCs w:val="22"/>
          <w:rtl w:val="0"/>
        </w:rPr>
        <w:t xml:space="preserve">No AI policy exists yet — Executive guardrail. GreenThreads currently has no data or analytics function and no stated rule on what can be fed into a public AI tool, while HR holds some of the company's most sensitive data (applicant records, employee medical/leave information, background check results). A few employees already use ChatGPT unofficially. Mitigation: until an official AI policy exists, no applicant or employee personal data goes into a public/consumer AI tool — only an approved, access-controlled system may touch it. This is exactly the kind of rigor Jennifer will ask HR to show.</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sz w:val="22"/>
          <w:szCs w:val="22"/>
          <w:rtl w:val="0"/>
        </w:rPr>
        <w:t xml:space="preserve">Policy chatbot on sensitive topics — Local rule. Only HR knows which employee questions are actually high-risk (medical leave, harassment, disability accommodations). Mitigation: chatbot must escalate any question involving those topics directly to a human — no AI-generated response allowed.</w:t>
      </w:r>
      <w:r w:rsidDel="00000000" w:rsidR="00000000" w:rsidRPr="00000000">
        <w:rPr>
          <w:rtl w:val="0"/>
        </w:rPr>
      </w:r>
    </w:p>
    <w:p w:rsidR="00000000" w:rsidDel="00000000" w:rsidP="00000000" w:rsidRDefault="00000000" w:rsidRPr="00000000" w14:paraId="00000048">
      <w:pPr>
        <w:pStyle w:val="Heading1"/>
        <w:spacing w:after="150" w:before="300" w:lineRule="auto"/>
        <w:rPr/>
      </w:pPr>
      <w:r w:rsidDel="00000000" w:rsidR="00000000" w:rsidRPr="00000000">
        <w:rPr>
          <w:rtl w:val="0"/>
        </w:rPr>
      </w:r>
    </w:p>
    <w:p w:rsidR="00000000" w:rsidDel="00000000" w:rsidP="00000000" w:rsidRDefault="00000000" w:rsidRPr="00000000" w14:paraId="00000049">
      <w:pPr>
        <w:pStyle w:val="Heading1"/>
        <w:spacing w:after="150" w:before="300" w:lineRule="auto"/>
        <w:rPr/>
      </w:pPr>
      <w:r w:rsidDel="00000000" w:rsidR="00000000" w:rsidRPr="00000000">
        <w:rPr>
          <w:rtl w:val="0"/>
        </w:rPr>
        <w:t xml:space="preserve">5. Tools &amp; Verification</w:t>
      </w:r>
    </w:p>
    <w:p w:rsidR="00000000" w:rsidDel="00000000" w:rsidP="00000000" w:rsidRDefault="00000000" w:rsidRPr="00000000" w14:paraId="0000004A">
      <w:pPr>
        <w:spacing w:after="150" w:lineRule="auto"/>
        <w:rPr/>
      </w:pPr>
      <w:r w:rsidDel="00000000" w:rsidR="00000000" w:rsidRPr="00000000">
        <w:rPr>
          <w:sz w:val="22"/>
          <w:szCs w:val="22"/>
          <w:rtl w:val="0"/>
        </w:rPr>
        <w:t xml:space="preserve">This section is Step 6 of the rubric — each person fills in their own: name the AI tool and model tier used (fast vs. powerful), what it was used for, and how the output was checked for accuracy before including it here.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highlight w:val="yellow"/>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