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B961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例子 A：传统 LR（默认 0.5 阈值）会漏报，但 GLM zero 命中</w:t>
      </w:r>
    </w:p>
    <w:p w14:paraId="2591E98F">
      <w:pPr>
        <w:rPr>
          <w:rFonts w:hint="eastAsia"/>
        </w:rPr>
      </w:pPr>
      <w:r>
        <w:rPr>
          <w:rFonts w:hint="eastAsia"/>
        </w:rPr>
        <w:t>项目 ： bid_ann_guid = a753317b-ba01-4170-a371-163fc0878778</w:t>
      </w:r>
    </w:p>
    <w:p w14:paraId="526468BE">
      <w:pPr>
        <w:rPr>
          <w:rFonts w:hint="eastAsia"/>
        </w:rPr>
      </w:pPr>
    </w:p>
    <w:p w14:paraId="44010FF7">
      <w:pPr>
        <w:rPr>
          <w:rFonts w:hint="eastAsia"/>
        </w:rPr>
      </w:pPr>
      <w:r>
        <w:rPr>
          <w:rFonts w:hint="eastAsia"/>
        </w:rPr>
        <w:t>- 传统模型（baseline_logit_test.csv）</w:t>
      </w:r>
    </w:p>
    <w:p w14:paraId="23C232E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7518A1">
      <w:pPr>
        <w:rPr>
          <w:rFonts w:hint="eastAsia"/>
        </w:rPr>
      </w:pPr>
      <w:r>
        <w:rPr>
          <w:rFonts w:hint="eastAsia"/>
        </w:rPr>
        <w:t xml:space="preserve">  - label=1 ，但 baseline_prob=0.2929 （如果按常见默认阈值 0.5，则会判负 ⇒ 漏报）</w:t>
      </w:r>
    </w:p>
    <w:p w14:paraId="3B0E5D00">
      <w:pPr>
        <w:rPr>
          <w:rFonts w:hint="eastAsia"/>
        </w:rPr>
      </w:pPr>
      <w:r>
        <w:rPr>
          <w:rFonts w:hint="eastAsia"/>
        </w:rPr>
        <w:t xml:space="preserve">  - 证据行： baseline_logit_test.csv:L23</w:t>
      </w:r>
    </w:p>
    <w:p w14:paraId="586C4F4B">
      <w:pPr>
        <w:rPr>
          <w:rFonts w:hint="eastAsia"/>
        </w:rPr>
      </w:pPr>
      <w:r>
        <w:rPr>
          <w:rFonts w:hint="eastAsia"/>
        </w:rPr>
        <w:t>- 大语言模型（GLM-4.7 zero）</w:t>
      </w:r>
    </w:p>
    <w:p w14:paraId="64FFC26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5F697D">
      <w:pPr>
        <w:rPr>
          <w:rFonts w:hint="eastAsia"/>
        </w:rPr>
      </w:pPr>
      <w:r>
        <w:rPr>
          <w:rFonts w:hint="eastAsia"/>
        </w:rPr>
        <w:t xml:space="preserve">  - score=75 ， pred=1 ， riskLevel="Critical" （正确命中）</w:t>
      </w:r>
    </w:p>
    <w:p w14:paraId="26F3FA80">
      <w:pPr>
        <w:rPr>
          <w:rFonts w:hint="eastAsia"/>
        </w:rPr>
      </w:pPr>
      <w:r>
        <w:rPr>
          <w:rFonts w:hint="eastAsia"/>
        </w:rPr>
        <w:t xml:space="preserve">  - 关键证据（模型输出的 keyEvidence）：</w:t>
      </w:r>
    </w:p>
    <w:p w14:paraId="37FE9FE8">
      <w:pPr>
        <w:rPr>
          <w:rFonts w:hint="eastAsia"/>
        </w:rPr>
      </w:pPr>
      <w:r>
        <w:rPr>
          <w:rFonts w:hint="eastAsia"/>
        </w:rPr>
        <w:t xml:space="preserve">    - “报价时间精确到秒完全一致”</w:t>
      </w:r>
    </w:p>
    <w:p w14:paraId="5E729891">
      <w:pPr>
        <w:rPr>
          <w:rFonts w:hint="eastAsia"/>
        </w:rPr>
      </w:pPr>
      <w:r>
        <w:rPr>
          <w:rFonts w:hint="eastAsia"/>
        </w:rPr>
        <w:t xml:space="preserve">    - “报价存在 5000/10000 元规律性差值”</w:t>
      </w:r>
    </w:p>
    <w:p w14:paraId="64BA6A48">
      <w:pPr>
        <w:rPr>
          <w:rFonts w:hint="eastAsia"/>
        </w:rPr>
      </w:pPr>
      <w:r>
        <w:rPr>
          <w:rFonts w:hint="eastAsia"/>
        </w:rPr>
        <w:t xml:space="preserve">    - “仅一家投标人合格，其余四家均不合格”</w:t>
      </w:r>
    </w:p>
    <w:p w14:paraId="34D8B07F">
      <w:pPr>
        <w:rPr>
          <w:rFonts w:hint="eastAsia"/>
        </w:rPr>
      </w:pPr>
      <w:r>
        <w:rPr>
          <w:rFonts w:hint="eastAsia"/>
        </w:rPr>
        <w:t xml:space="preserve">    - “项目名称与公告标题严重不符”</w:t>
      </w:r>
    </w:p>
    <w:p w14:paraId="55E359C8">
      <w:pPr>
        <w:rPr>
          <w:rFonts w:hint="eastAsia"/>
        </w:rPr>
      </w:pPr>
      <w:r>
        <w:rPr>
          <w:rFonts w:hint="eastAsia"/>
        </w:rPr>
        <w:t xml:space="preserve">    - “RD 指标高达 0.786，最低价与次低价差距显著”</w:t>
      </w:r>
    </w:p>
    <w:p w14:paraId="6AA4B205">
      <w:pPr>
        <w:rPr>
          <w:rFonts w:hint="eastAsia"/>
        </w:rPr>
      </w:pPr>
      <w:r>
        <w:rPr>
          <w:rFonts w:hint="eastAsia"/>
        </w:rPr>
        <w:t xml:space="preserve">  - 证据行： test_zhipu_zero_seed0.csv:L23</w:t>
      </w:r>
    </w:p>
    <w:p w14:paraId="40404F5D">
      <w:pPr>
        <w:rPr>
          <w:rFonts w:hint="eastAsia"/>
        </w:rPr>
      </w:pPr>
      <w:r>
        <w:rPr>
          <w:rFonts w:hint="eastAsia"/>
        </w:rPr>
        <w:t>它说明了什么（你可以写进论文的解释）</w:t>
      </w:r>
    </w:p>
    <w:p w14:paraId="3AF6156A">
      <w:pPr>
        <w:rPr>
          <w:rFonts w:hint="eastAsia"/>
        </w:rPr>
      </w:pPr>
    </w:p>
    <w:p w14:paraId="743B1257">
      <w:pPr>
        <w:rPr>
          <w:rFonts w:hint="eastAsia"/>
        </w:rPr>
      </w:pPr>
      <w:r>
        <w:rPr>
          <w:rFonts w:hint="eastAsia"/>
        </w:rPr>
        <w:t>- 传统模型的特征来自 _compute_indicators ，主要是 rd/cv_losing/price_cv_all/phone_dup_count/.../wins 这类汇总量；</w:t>
      </w:r>
    </w:p>
    <w:p w14:paraId="7967475A">
      <w:pPr>
        <w:rPr>
          <w:rFonts w:hint="eastAsia"/>
        </w:rPr>
      </w:pPr>
      <w:r>
        <w:rPr>
          <w:rFonts w:hint="eastAsia"/>
        </w:rPr>
        <w:t xml:space="preserve">   没有 “ versionnumber 秒级同步”、 没有 “项目名 vs 公告标题不一致”、也 没有 “报价呈等差数列”这种模式特征。</w:t>
      </w:r>
    </w:p>
    <w:p w14:paraId="3FC86447">
      <w:pPr>
        <w:rPr>
          <w:rFonts w:hint="eastAsia"/>
        </w:rPr>
      </w:pPr>
      <w:r>
        <w:rPr>
          <w:rFonts w:hint="eastAsia"/>
        </w:rPr>
        <w:t>- LLM 在 prompt 的 bidders 段落里能直接看到每家投标人的 versionnumber 、 x_providername 、 x_price ，并能跨段对比 project.projname 与 announcement.bidnoticetitle （prompt 结构示例见 prompt_zhipu_zero_seed0.txt:L31-L32 ）。</w:t>
      </w:r>
    </w:p>
    <w:p w14:paraId="2E954FE7">
      <w:r>
        <w:rPr>
          <w:rFonts w:hint="eastAsia"/>
        </w:rPr>
        <w:t xml:space="preserve">   因此它能“像审计员一样”把 同步提交 + 规律差价 + 资格异常 + 文本不一致 组合成围串标证据链。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2D05"/>
    <w:rsid w:val="0A3E047E"/>
    <w:rsid w:val="0BAB7460"/>
    <w:rsid w:val="0C287AA1"/>
    <w:rsid w:val="0F150C08"/>
    <w:rsid w:val="11756A6E"/>
    <w:rsid w:val="137C03E5"/>
    <w:rsid w:val="14F453FA"/>
    <w:rsid w:val="17446C08"/>
    <w:rsid w:val="19F43400"/>
    <w:rsid w:val="1BBC2568"/>
    <w:rsid w:val="1DA67A65"/>
    <w:rsid w:val="23E12BED"/>
    <w:rsid w:val="2BBB36E9"/>
    <w:rsid w:val="2D241DC7"/>
    <w:rsid w:val="2FE55938"/>
    <w:rsid w:val="3AB56F40"/>
    <w:rsid w:val="3EA716A2"/>
    <w:rsid w:val="417F2B07"/>
    <w:rsid w:val="47BA3F24"/>
    <w:rsid w:val="47EC4DD1"/>
    <w:rsid w:val="4B610429"/>
    <w:rsid w:val="4E820A01"/>
    <w:rsid w:val="56915FDD"/>
    <w:rsid w:val="59B40E9D"/>
    <w:rsid w:val="59BA3749"/>
    <w:rsid w:val="60A316FC"/>
    <w:rsid w:val="62944A39"/>
    <w:rsid w:val="6DE109B8"/>
    <w:rsid w:val="6E5E0C24"/>
    <w:rsid w:val="6F5265E9"/>
    <w:rsid w:val="71347991"/>
    <w:rsid w:val="71507240"/>
    <w:rsid w:val="73854E3F"/>
    <w:rsid w:val="73E20504"/>
    <w:rsid w:val="752F15E4"/>
    <w:rsid w:val="76101858"/>
    <w:rsid w:val="7701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2025-09-28T11:16:00Z</dcterms:created>
  <dc:creator>ylt05</dc:creator>
  <cp:lastModifiedBy>杨乐天</cp:lastModifiedBy>
  <dcterms:modified xsi:type="dcterms:W3CDTF">2026-03-27T17:04:48Z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2C3AAC0ECE17479799077B6D4748C26A_12</vt:lpwstr>
  </property>
  <property fmtid="{D5CDD505-2E9C-101B-9397-08002B2CF9AE}" pid="4" name="KSOTemplateDocerSaveRecord">
    <vt:lpwstr>eyJoZGlkIjoiODJlMDY4ZTlhMjU0ZTQ0NzcyYjY1NDRhMWYxZTA2ZjAiLCJ1c2VySWQiOiIxMjg0NTg5MjgxIn0=</vt:lpwstr>
  </property>
</Properties>
</file>