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32C13" w14:textId="2B21D070" w:rsidR="00C35B53" w:rsidRPr="00C35B53" w:rsidRDefault="00C35B53">
      <w:pPr>
        <w:pStyle w:val="Heading1"/>
        <w:rPr>
          <w:color w:val="000000" w:themeColor="text1"/>
          <w:lang w:eastAsia="zh-CN"/>
        </w:rPr>
      </w:pPr>
      <w:r w:rsidRPr="00C35B53">
        <w:rPr>
          <w:color w:val="000000" w:themeColor="text1"/>
          <w:lang w:eastAsia="zh-CN"/>
        </w:rPr>
        <w:t>GTEP codebase branch comparison and bug audit</w:t>
      </w:r>
    </w:p>
    <w:p w14:paraId="0C22B1D6" w14:textId="7167D92B" w:rsidR="003466DB" w:rsidRPr="00C35B53" w:rsidRDefault="00000000">
      <w:pPr>
        <w:pStyle w:val="Heading1"/>
        <w:rPr>
          <w:color w:val="000000" w:themeColor="text1"/>
        </w:rPr>
      </w:pPr>
      <w:r w:rsidRPr="00C35B53">
        <w:rPr>
          <w:color w:val="000000" w:themeColor="text1"/>
        </w:rPr>
        <w:t>1. Overview</w:t>
      </w:r>
    </w:p>
    <w:p w14:paraId="2A0D25C7" w14:textId="5F3854C6" w:rsidR="003466DB" w:rsidRPr="00C35B53" w:rsidRDefault="00000000">
      <w:pPr>
        <w:rPr>
          <w:color w:val="000000" w:themeColor="text1"/>
        </w:rPr>
      </w:pPr>
      <w:r w:rsidRPr="00C35B53">
        <w:rPr>
          <w:color w:val="000000" w:themeColor="text1"/>
        </w:rPr>
        <w:t>This document compares the main branch and the commitment_period branch of the idaes-gtep repository. The commitment_period branch extends the GTEP model to support variable-length commitment periods (1hr / 2hr / 4hr) for sensitivity analysis.</w:t>
      </w:r>
    </w:p>
    <w:p w14:paraId="556EFE43" w14:textId="77777777" w:rsidR="003466DB" w:rsidRPr="00C35B53" w:rsidRDefault="00000000">
      <w:pPr>
        <w:rPr>
          <w:color w:val="000000" w:themeColor="text1"/>
        </w:rPr>
      </w:pPr>
      <w:r w:rsidRPr="00C35B53">
        <w:rPr>
          <w:color w:val="000000" w:themeColor="text1"/>
        </w:rPr>
        <w:t xml:space="preserve">The purpose of this comparison is to: (1) identify bugs fixed on commitment_period that also exist on main and </w:t>
      </w:r>
      <w:r w:rsidRPr="00C35B53">
        <w:rPr>
          <w:i/>
          <w:color w:val="000000" w:themeColor="text1"/>
        </w:rPr>
        <w:t>should be upstreamed</w:t>
      </w:r>
      <w:r w:rsidRPr="00C35B53">
        <w:rPr>
          <w:color w:val="000000" w:themeColor="text1"/>
        </w:rPr>
        <w:t xml:space="preserve">, (2) identify improvements on main that </w:t>
      </w:r>
      <w:r w:rsidRPr="00C35B53">
        <w:rPr>
          <w:color w:val="000000" w:themeColor="text1"/>
          <w:u w:val="single"/>
        </w:rPr>
        <w:t>commitment_period should adopt</w:t>
      </w:r>
      <w:r w:rsidRPr="00C35B53">
        <w:rPr>
          <w:color w:val="000000" w:themeColor="text1"/>
        </w:rPr>
        <w:t>, and (3) document data-processing differences between the two branches to facilitate future merges.</w:t>
      </w:r>
    </w:p>
    <w:p w14:paraId="1E1D284F" w14:textId="77777777" w:rsidR="003466DB" w:rsidRPr="00C35B53" w:rsidRDefault="00000000">
      <w:pPr>
        <w:pStyle w:val="Heading1"/>
        <w:rPr>
          <w:color w:val="000000" w:themeColor="text1"/>
        </w:rPr>
      </w:pPr>
      <w:r w:rsidRPr="00C35B53">
        <w:rPr>
          <w:color w:val="000000" w:themeColor="text1"/>
        </w:rPr>
        <w:t>2. Architectural Differences</w:t>
      </w:r>
    </w:p>
    <w:tbl>
      <w:tblPr>
        <w:tblStyle w:val="LightShading-Accent1"/>
        <w:tblW w:w="0" w:type="auto"/>
        <w:jc w:val="center"/>
        <w:tblLook w:val="04A0" w:firstRow="1" w:lastRow="0" w:firstColumn="1" w:lastColumn="0" w:noHBand="0" w:noVBand="1"/>
      </w:tblPr>
      <w:tblGrid>
        <w:gridCol w:w="2500"/>
        <w:gridCol w:w="3098"/>
        <w:gridCol w:w="3258"/>
      </w:tblGrid>
      <w:tr w:rsidR="00C35B53" w:rsidRPr="00C35B53" w14:paraId="79273806" w14:textId="77777777" w:rsidTr="003466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FA01B9D" w14:textId="77777777" w:rsidR="003466DB" w:rsidRPr="00C35B53" w:rsidRDefault="00000000">
            <w:pPr>
              <w:rPr>
                <w:color w:val="000000" w:themeColor="text1"/>
              </w:rPr>
            </w:pPr>
            <w:r w:rsidRPr="00C35B53">
              <w:rPr>
                <w:color w:val="000000" w:themeColor="text1"/>
              </w:rPr>
              <w:t>Dimension</w:t>
            </w:r>
          </w:p>
        </w:tc>
        <w:tc>
          <w:tcPr>
            <w:tcW w:w="2880" w:type="dxa"/>
          </w:tcPr>
          <w:p w14:paraId="1C5049BA" w14:textId="77777777" w:rsidR="003466DB" w:rsidRPr="00C35B53"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C35B53">
              <w:rPr>
                <w:color w:val="000000" w:themeColor="text1"/>
              </w:rPr>
              <w:t>main</w:t>
            </w:r>
          </w:p>
        </w:tc>
        <w:tc>
          <w:tcPr>
            <w:tcW w:w="2880" w:type="dxa"/>
          </w:tcPr>
          <w:p w14:paraId="4F29296E" w14:textId="77777777" w:rsidR="003466DB" w:rsidRPr="00C35B53"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C35B53">
              <w:rPr>
                <w:color w:val="000000" w:themeColor="text1"/>
              </w:rPr>
              <w:t>commitment_period</w:t>
            </w:r>
          </w:p>
        </w:tc>
      </w:tr>
      <w:tr w:rsidR="00C35B53" w:rsidRPr="00C35B53" w14:paraId="432DF42B" w14:textId="77777777" w:rsidTr="003466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09D40ED" w14:textId="77777777" w:rsidR="003466DB" w:rsidRPr="00C35B53" w:rsidRDefault="00000000">
            <w:pPr>
              <w:rPr>
                <w:color w:val="000000" w:themeColor="text1"/>
              </w:rPr>
            </w:pPr>
            <w:r w:rsidRPr="00C35B53">
              <w:rPr>
                <w:color w:val="000000" w:themeColor="text1"/>
              </w:rPr>
              <w:t>Model code organization</w:t>
            </w:r>
          </w:p>
        </w:tc>
        <w:tc>
          <w:tcPr>
            <w:tcW w:w="2880" w:type="dxa"/>
          </w:tcPr>
          <w:p w14:paraId="5BD0C2F3" w14:textId="77777777" w:rsidR="003466DB" w:rsidRPr="00C35B53"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35B53">
              <w:rPr>
                <w:color w:val="000000" w:themeColor="text1"/>
              </w:rPr>
              <w:t>Modularized into gtep/model_library/ (investment.py, dispatch.py, commitment.py, objective.py, etc.)</w:t>
            </w:r>
          </w:p>
        </w:tc>
        <w:tc>
          <w:tcPr>
            <w:tcW w:w="2880" w:type="dxa"/>
          </w:tcPr>
          <w:p w14:paraId="72D3D20B" w14:textId="77777777" w:rsidR="003466DB" w:rsidRPr="00C35B53"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35B53">
              <w:rPr>
                <w:color w:val="000000" w:themeColor="text1"/>
              </w:rPr>
              <w:t>Single file: gtep_model.py (~3600 lines)</w:t>
            </w:r>
          </w:p>
        </w:tc>
      </w:tr>
      <w:tr w:rsidR="00C35B53" w:rsidRPr="00C35B53" w14:paraId="3BA683E4" w14:textId="77777777" w:rsidTr="003466D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54FCFF58" w14:textId="77777777" w:rsidR="003466DB" w:rsidRPr="00C35B53" w:rsidRDefault="00000000">
            <w:pPr>
              <w:rPr>
                <w:color w:val="000000" w:themeColor="text1"/>
              </w:rPr>
            </w:pPr>
            <w:r w:rsidRPr="00C35B53">
              <w:rPr>
                <w:color w:val="000000" w:themeColor="text1"/>
              </w:rPr>
              <w:t>Temporal parameter ownership</w:t>
            </w:r>
          </w:p>
        </w:tc>
        <w:tc>
          <w:tcPr>
            <w:tcW w:w="2880" w:type="dxa"/>
          </w:tcPr>
          <w:p w14:paraId="08DCB820" w14:textId="77777777" w:rsidR="003466DB" w:rsidRPr="00C35B53"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35B53">
              <w:rPr>
                <w:color w:val="000000" w:themeColor="text1"/>
              </w:rPr>
              <w:t>ExpansionPlanningData.__init__ receives stages, num_reps, etc.</w:t>
            </w:r>
          </w:p>
        </w:tc>
        <w:tc>
          <w:tcPr>
            <w:tcW w:w="2880" w:type="dxa"/>
          </w:tcPr>
          <w:p w14:paraId="16905F59" w14:textId="77777777" w:rsidR="003466DB" w:rsidRPr="00C35B53"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35B53">
              <w:rPr>
                <w:color w:val="000000" w:themeColor="text1"/>
              </w:rPr>
              <w:t>Moved to ExpansionPlanningModel.__init__</w:t>
            </w:r>
          </w:p>
        </w:tc>
      </w:tr>
      <w:tr w:rsidR="00C35B53" w:rsidRPr="00C35B53" w14:paraId="2A906FDC" w14:textId="77777777" w:rsidTr="003466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E1EA242" w14:textId="77777777" w:rsidR="003466DB" w:rsidRPr="00C35B53" w:rsidRDefault="00000000">
            <w:pPr>
              <w:rPr>
                <w:color w:val="000000" w:themeColor="text1"/>
              </w:rPr>
            </w:pPr>
            <w:r w:rsidRPr="00C35B53">
              <w:rPr>
                <w:color w:val="000000" w:themeColor="text1"/>
              </w:rPr>
              <w:t>Commitment period support</w:t>
            </w:r>
          </w:p>
        </w:tc>
        <w:tc>
          <w:tcPr>
            <w:tcW w:w="2880" w:type="dxa"/>
          </w:tcPr>
          <w:p w14:paraId="7843B569" w14:textId="77777777" w:rsidR="003466DB" w:rsidRPr="00C35B53"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35B53">
              <w:rPr>
                <w:color w:val="000000" w:themeColor="text1"/>
              </w:rPr>
              <w:t>Fixed 1hr commitment periods only</w:t>
            </w:r>
          </w:p>
        </w:tc>
        <w:tc>
          <w:tcPr>
            <w:tcW w:w="2880" w:type="dxa"/>
          </w:tcPr>
          <w:p w14:paraId="58936B83" w14:textId="77777777" w:rsidR="003466DB" w:rsidRPr="00C35B53"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35B53">
              <w:rPr>
                <w:color w:val="000000" w:themeColor="text1"/>
              </w:rPr>
              <w:t>Configurable: 1hr / 2hr / 4hr via driver-level patching</w:t>
            </w:r>
          </w:p>
        </w:tc>
      </w:tr>
    </w:tbl>
    <w:p w14:paraId="02201AA6" w14:textId="77777777" w:rsidR="003466DB" w:rsidRPr="00C35B53" w:rsidRDefault="00000000">
      <w:pPr>
        <w:pStyle w:val="Heading1"/>
        <w:rPr>
          <w:color w:val="000000" w:themeColor="text1"/>
        </w:rPr>
      </w:pPr>
      <w:r w:rsidRPr="00C35B53">
        <w:rPr>
          <w:color w:val="000000" w:themeColor="text1"/>
        </w:rPr>
        <w:t>3. Data Processing Differences</w:t>
      </w:r>
    </w:p>
    <w:p w14:paraId="24AB0FF9" w14:textId="77777777" w:rsidR="003466DB" w:rsidRPr="00C35B53" w:rsidRDefault="00000000">
      <w:pPr>
        <w:pStyle w:val="Heading2"/>
        <w:rPr>
          <w:color w:val="000000" w:themeColor="text1"/>
        </w:rPr>
      </w:pPr>
      <w:r w:rsidRPr="00C35B53">
        <w:rPr>
          <w:color w:val="000000" w:themeColor="text1"/>
        </w:rPr>
        <w:t>3.1 load_prescient — Parameterization vs Hardcoding</w:t>
      </w:r>
    </w:p>
    <w:p w14:paraId="519089BE" w14:textId="1915E9D3" w:rsidR="003466DB" w:rsidRPr="00C35B53" w:rsidRDefault="00000000">
      <w:pPr>
        <w:rPr>
          <w:color w:val="000000" w:themeColor="text1"/>
        </w:rPr>
      </w:pPr>
      <w:r w:rsidRPr="00C35B53">
        <w:rPr>
          <w:color w:val="000000" w:themeColor="text1"/>
        </w:rPr>
        <w:t xml:space="preserve">The main branch parameterizes key data-loading options (representative_dates, representative_weights, options_dict, Path object support), making the data loader reusable across different case studies. The commitment_period branch hardcodes these values for the Texas/123-Bus-Coal case study, which is sufficient for the current experiments but limits reusability. </w:t>
      </w:r>
      <w:proofErr w:type="spellStart"/>
      <w:r w:rsidRPr="00C35B53">
        <w:rPr>
          <w:color w:val="000000" w:themeColor="text1"/>
          <w:u w:val="single"/>
        </w:rPr>
        <w:t>commitment_period</w:t>
      </w:r>
      <w:proofErr w:type="spellEnd"/>
      <w:r w:rsidRPr="00C35B53">
        <w:rPr>
          <w:color w:val="000000" w:themeColor="text1"/>
          <w:u w:val="single"/>
        </w:rPr>
        <w:t xml:space="preserve"> </w:t>
      </w:r>
      <w:r w:rsidR="00C35B53" w:rsidRPr="00C35B53">
        <w:rPr>
          <w:color w:val="000000" w:themeColor="text1"/>
          <w:u w:val="single"/>
        </w:rPr>
        <w:t>will</w:t>
      </w:r>
      <w:r w:rsidRPr="00C35B53">
        <w:rPr>
          <w:color w:val="000000" w:themeColor="text1"/>
          <w:u w:val="single"/>
        </w:rPr>
        <w:t xml:space="preserve"> eventually adopt main's parameterized interface.</w:t>
      </w:r>
    </w:p>
    <w:p w14:paraId="3101170A" w14:textId="77777777" w:rsidR="003466DB" w:rsidRPr="00C35B53" w:rsidRDefault="00000000">
      <w:pPr>
        <w:pStyle w:val="Heading2"/>
        <w:rPr>
          <w:color w:val="000000" w:themeColor="text1"/>
        </w:rPr>
      </w:pPr>
      <w:r w:rsidRPr="00C35B53">
        <w:rPr>
          <w:color w:val="000000" w:themeColor="text1"/>
        </w:rPr>
        <w:t>3.2 import_load_scaling — Zone Naming Convention</w:t>
      </w:r>
    </w:p>
    <w:p w14:paraId="11DDAC62" w14:textId="77777777" w:rsidR="003466DB" w:rsidRPr="00C35B53" w:rsidRDefault="00000000">
      <w:pPr>
        <w:rPr>
          <w:color w:val="000000" w:themeColor="text1"/>
        </w:rPr>
      </w:pPr>
      <w:r w:rsidRPr="00C35B53">
        <w:rPr>
          <w:color w:val="000000" w:themeColor="text1"/>
        </w:rPr>
        <w:t xml:space="preserve">The main branch uses numeric zone IDs ("1" through "8") as DataFrame column names. The commitment_period branch uses geographic zone names ("COAST", "EAST", "FWEST", "NCENT", "NORTH", "SCENT", "SOUTH", "WEST"). This is a data-format dependency rather than a bug — </w:t>
      </w:r>
      <w:r w:rsidRPr="00C35B53">
        <w:rPr>
          <w:color w:val="000000" w:themeColor="text1"/>
        </w:rPr>
        <w:lastRenderedPageBreak/>
        <w:t>each branch matches its own input data convention. The commitment_period convention was restored from earlier commented-out code in the original import_load_scaling implementation.</w:t>
      </w:r>
    </w:p>
    <w:p w14:paraId="002AE59A" w14:textId="77777777" w:rsidR="003466DB" w:rsidRPr="00C35B53" w:rsidRDefault="00000000">
      <w:pPr>
        <w:pStyle w:val="Heading2"/>
        <w:rPr>
          <w:color w:val="000000" w:themeColor="text1"/>
        </w:rPr>
      </w:pPr>
      <w:r w:rsidRPr="00C35B53">
        <w:rPr>
          <w:color w:val="000000" w:themeColor="text1"/>
        </w:rPr>
        <w:t>3.3 texas_case_study_updates — Type Safety</w:t>
      </w:r>
    </w:p>
    <w:p w14:paraId="08B6E8B1" w14:textId="7AD0CD86" w:rsidR="003466DB" w:rsidRPr="00C35B53" w:rsidRDefault="00000000">
      <w:pPr>
        <w:rPr>
          <w:color w:val="000000" w:themeColor="text1"/>
        </w:rPr>
      </w:pPr>
      <w:r w:rsidRPr="00C35B53">
        <w:rPr>
          <w:color w:val="000000" w:themeColor="text1"/>
        </w:rPr>
        <w:t xml:space="preserve">The commitment_period branch fixes two data-processing bugs in </w:t>
      </w:r>
      <w:proofErr w:type="spellStart"/>
      <w:r w:rsidRPr="00C35B53">
        <w:rPr>
          <w:color w:val="000000" w:themeColor="text1"/>
        </w:rPr>
        <w:t>texas_case_study_</w:t>
      </w:r>
      <w:proofErr w:type="gramStart"/>
      <w:r w:rsidRPr="00C35B53">
        <w:rPr>
          <w:color w:val="000000" w:themeColor="text1"/>
        </w:rPr>
        <w:t>updates</w:t>
      </w:r>
      <w:proofErr w:type="spellEnd"/>
      <w:r w:rsidRPr="00C35B53">
        <w:rPr>
          <w:color w:val="000000" w:themeColor="text1"/>
        </w:rPr>
        <w:t>(</w:t>
      </w:r>
      <w:proofErr w:type="gramEnd"/>
      <w:r w:rsidRPr="00C35B53">
        <w:rPr>
          <w:color w:val="000000" w:themeColor="text1"/>
        </w:rPr>
        <w:t xml:space="preserve">) that </w:t>
      </w:r>
      <w:r w:rsidR="00C35B53" w:rsidRPr="00C35B53">
        <w:rPr>
          <w:i/>
          <w:color w:val="000000" w:themeColor="text1"/>
        </w:rPr>
        <w:t>might be helpful to</w:t>
      </w:r>
      <w:r w:rsidRPr="00C35B53">
        <w:rPr>
          <w:i/>
          <w:color w:val="000000" w:themeColor="text1"/>
        </w:rPr>
        <w:t xml:space="preserve"> be </w:t>
      </w:r>
      <w:proofErr w:type="spellStart"/>
      <w:r w:rsidRPr="00C35B53">
        <w:rPr>
          <w:i/>
          <w:color w:val="000000" w:themeColor="text1"/>
        </w:rPr>
        <w:t>upstreamed</w:t>
      </w:r>
      <w:proofErr w:type="spellEnd"/>
      <w:r w:rsidRPr="00C35B53">
        <w:rPr>
          <w:i/>
          <w:color w:val="000000" w:themeColor="text1"/>
        </w:rPr>
        <w:t xml:space="preserve"> to main</w:t>
      </w:r>
      <w:r w:rsidRPr="00C35B53">
        <w:rPr>
          <w:color w:val="000000" w:themeColor="text1"/>
        </w:rPr>
        <w:t>:</w:t>
      </w:r>
    </w:p>
    <w:p w14:paraId="6C097410" w14:textId="77777777" w:rsidR="003466DB" w:rsidRPr="00C35B53" w:rsidRDefault="00000000">
      <w:pPr>
        <w:pStyle w:val="ListBullet"/>
        <w:rPr>
          <w:color w:val="000000" w:themeColor="text1"/>
        </w:rPr>
      </w:pPr>
      <w:r w:rsidRPr="00C35B53">
        <w:rPr>
          <w:i/>
          <w:color w:val="000000" w:themeColor="text1"/>
        </w:rPr>
        <w:t>GEN UID type mismatch: pandas may read the GEN UID column as integers, but the generator dictionary keys are strings. Without explicit astype(str) conversion, DataFrame lookups silently return empty results, causing TypeError when float() is applied to an empty Series.</w:t>
      </w:r>
    </w:p>
    <w:p w14:paraId="41B68702" w14:textId="77777777" w:rsidR="003466DB" w:rsidRPr="00C35B53" w:rsidRDefault="00000000">
      <w:pPr>
        <w:pStyle w:val="ListBullet"/>
        <w:rPr>
          <w:color w:val="000000" w:themeColor="text1"/>
        </w:rPr>
      </w:pPr>
      <w:r w:rsidRPr="00C35B53">
        <w:rPr>
          <w:i/>
          <w:color w:val="000000" w:themeColor="text1"/>
        </w:rPr>
        <w:t>Empty match protection: The original code calls float() directly on a filtered DataFrame column. If no rows match (e.g., due to the type mismatch above), this raises TypeError. The fix uses .iloc[0] with an emptiness check.</w:t>
      </w:r>
    </w:p>
    <w:p w14:paraId="1266365D" w14:textId="77777777" w:rsidR="003466DB" w:rsidRPr="00C35B53" w:rsidRDefault="00000000">
      <w:pPr>
        <w:pStyle w:val="Heading2"/>
        <w:rPr>
          <w:color w:val="000000" w:themeColor="text1"/>
        </w:rPr>
      </w:pPr>
      <w:r w:rsidRPr="00C35B53">
        <w:rPr>
          <w:color w:val="000000" w:themeColor="text1"/>
        </w:rPr>
        <w:t>3.4 renewableCapacityNameplate Calculation</w:t>
      </w:r>
    </w:p>
    <w:p w14:paraId="76405111" w14:textId="676C4929" w:rsidR="003466DB" w:rsidRPr="00C35B53" w:rsidRDefault="00000000">
      <w:pPr>
        <w:rPr>
          <w:color w:val="000000" w:themeColor="text1"/>
        </w:rPr>
      </w:pPr>
      <w:r w:rsidRPr="00C35B53">
        <w:rPr>
          <w:color w:val="000000" w:themeColor="text1"/>
        </w:rPr>
        <w:t>The main branch computes renewable nameplate capacity as the maximum p_max across ALL representative periods. The commitment_period branch only examines the first representative period (m.md). This may underestimate nameplate capacity for generators whose maximum output varies seasonally</w:t>
      </w:r>
      <w:r w:rsidR="00C35B53" w:rsidRPr="00C35B53">
        <w:rPr>
          <w:color w:val="000000" w:themeColor="text1"/>
        </w:rPr>
        <w:t>?</w:t>
      </w:r>
      <w:r w:rsidRPr="00C35B53">
        <w:rPr>
          <w:color w:val="000000" w:themeColor="text1"/>
        </w:rPr>
        <w:t xml:space="preserve"> </w:t>
      </w:r>
      <w:r w:rsidRPr="00C35B53">
        <w:rPr>
          <w:color w:val="000000" w:themeColor="text1"/>
          <w:u w:val="single"/>
        </w:rPr>
        <w:t>commitment_period should adopt main's approach of taking the maximum across all representative periods.</w:t>
      </w:r>
    </w:p>
    <w:p w14:paraId="1C72FDBA" w14:textId="77777777" w:rsidR="003466DB" w:rsidRPr="00C35B53" w:rsidRDefault="00000000">
      <w:pPr>
        <w:pStyle w:val="Heading1"/>
        <w:rPr>
          <w:color w:val="000000" w:themeColor="text1"/>
        </w:rPr>
      </w:pPr>
      <w:r w:rsidRPr="00C35B53">
        <w:rPr>
          <w:color w:val="000000" w:themeColor="text1"/>
        </w:rPr>
        <w:t>4. Bugs Fixed on commitment_period That Also Exist on main</w:t>
      </w:r>
    </w:p>
    <w:p w14:paraId="027C887D" w14:textId="77777777" w:rsidR="003466DB" w:rsidRPr="00C35B53" w:rsidRDefault="00000000">
      <w:pPr>
        <w:rPr>
          <w:color w:val="000000" w:themeColor="text1"/>
        </w:rPr>
      </w:pPr>
      <w:r w:rsidRPr="00C35B53">
        <w:rPr>
          <w:color w:val="000000" w:themeColor="text1"/>
        </w:rPr>
        <w:t xml:space="preserve">The following bugs were discovered and fixed during CRC testing of the commitment_period branch. </w:t>
      </w:r>
      <w:r w:rsidRPr="00C35B53">
        <w:rPr>
          <w:i/>
          <w:color w:val="000000" w:themeColor="text1"/>
        </w:rPr>
        <w:t>All of these bugs also exist on the main branch and should be upstreamed.</w:t>
      </w:r>
      <w:r w:rsidRPr="00C35B53">
        <w:rPr>
          <w:color w:val="000000" w:themeColor="text1"/>
        </w:rPr>
        <w:t xml:space="preserve"> They will manifest when running the Texas case study (scale_texas_loads=True) or when using data that lacks certain optional fields.</w:t>
      </w:r>
    </w:p>
    <w:tbl>
      <w:tblPr>
        <w:tblStyle w:val="LightShading-Accent1"/>
        <w:tblW w:w="0" w:type="auto"/>
        <w:jc w:val="center"/>
        <w:tblLook w:val="04A0" w:firstRow="1" w:lastRow="0" w:firstColumn="1" w:lastColumn="0" w:noHBand="0" w:noVBand="1"/>
      </w:tblPr>
      <w:tblGrid>
        <w:gridCol w:w="1835"/>
        <w:gridCol w:w="3020"/>
        <w:gridCol w:w="2053"/>
      </w:tblGrid>
      <w:tr w:rsidR="00C35B53" w:rsidRPr="00C35B53" w14:paraId="229EDAE4" w14:textId="77777777" w:rsidTr="00C35B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5" w:type="dxa"/>
          </w:tcPr>
          <w:p w14:paraId="7E8CD48F" w14:textId="77777777" w:rsidR="00C35B53" w:rsidRPr="00C35B53" w:rsidRDefault="00C35B53">
            <w:pPr>
              <w:rPr>
                <w:color w:val="000000" w:themeColor="text1"/>
              </w:rPr>
            </w:pPr>
            <w:r w:rsidRPr="00C35B53">
              <w:rPr>
                <w:color w:val="000000" w:themeColor="text1"/>
              </w:rPr>
              <w:t>#</w:t>
            </w:r>
          </w:p>
        </w:tc>
        <w:tc>
          <w:tcPr>
            <w:tcW w:w="3020" w:type="dxa"/>
          </w:tcPr>
          <w:p w14:paraId="7BC37825" w14:textId="77777777" w:rsidR="00C35B53" w:rsidRPr="00C35B53" w:rsidRDefault="00C35B53">
            <w:pPr>
              <w:cnfStyle w:val="100000000000" w:firstRow="1" w:lastRow="0" w:firstColumn="0" w:lastColumn="0" w:oddVBand="0" w:evenVBand="0" w:oddHBand="0" w:evenHBand="0" w:firstRowFirstColumn="0" w:firstRowLastColumn="0" w:lastRowFirstColumn="0" w:lastRowLastColumn="0"/>
              <w:rPr>
                <w:color w:val="000000" w:themeColor="text1"/>
              </w:rPr>
            </w:pPr>
            <w:r w:rsidRPr="00C35B53">
              <w:rPr>
                <w:color w:val="000000" w:themeColor="text1"/>
              </w:rPr>
              <w:t>Bug Description</w:t>
            </w:r>
          </w:p>
        </w:tc>
        <w:tc>
          <w:tcPr>
            <w:tcW w:w="2053" w:type="dxa"/>
          </w:tcPr>
          <w:p w14:paraId="351C881F" w14:textId="77777777" w:rsidR="00C35B53" w:rsidRPr="00C35B53" w:rsidRDefault="00C35B53">
            <w:pPr>
              <w:cnfStyle w:val="100000000000" w:firstRow="1" w:lastRow="0" w:firstColumn="0" w:lastColumn="0" w:oddVBand="0" w:evenVBand="0" w:oddHBand="0" w:evenHBand="0" w:firstRowFirstColumn="0" w:firstRowLastColumn="0" w:lastRowFirstColumn="0" w:lastRowLastColumn="0"/>
              <w:rPr>
                <w:color w:val="000000" w:themeColor="text1"/>
              </w:rPr>
            </w:pPr>
            <w:r w:rsidRPr="00C35B53">
              <w:rPr>
                <w:color w:val="000000" w:themeColor="text1"/>
              </w:rPr>
              <w:t>File(s)</w:t>
            </w:r>
          </w:p>
        </w:tc>
      </w:tr>
      <w:tr w:rsidR="00C35B53" w:rsidRPr="00C35B53" w14:paraId="30BE6654" w14:textId="77777777" w:rsidTr="00C35B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5" w:type="dxa"/>
          </w:tcPr>
          <w:p w14:paraId="43401733" w14:textId="77777777" w:rsidR="00C35B53" w:rsidRPr="00C35B53" w:rsidRDefault="00C35B53">
            <w:pPr>
              <w:rPr>
                <w:color w:val="000000" w:themeColor="text1"/>
              </w:rPr>
            </w:pPr>
            <w:r w:rsidRPr="00C35B53">
              <w:rPr>
                <w:i/>
                <w:color w:val="000000" w:themeColor="text1"/>
              </w:rPr>
              <w:t>1</w:t>
            </w:r>
          </w:p>
        </w:tc>
        <w:tc>
          <w:tcPr>
            <w:tcW w:w="3020" w:type="dxa"/>
          </w:tcPr>
          <w:p w14:paraId="0CC6C61D" w14:textId="77777777" w:rsidR="00C35B53" w:rsidRPr="00C35B53" w:rsidRDefault="00C35B53">
            <w:pPr>
              <w:cnfStyle w:val="000000100000" w:firstRow="0" w:lastRow="0" w:firstColumn="0" w:lastColumn="0" w:oddVBand="0" w:evenVBand="0" w:oddHBand="1" w:evenHBand="0" w:firstRowFirstColumn="0" w:firstRowLastColumn="0" w:lastRowFirstColumn="0" w:lastRowLastColumn="0"/>
              <w:rPr>
                <w:color w:val="000000" w:themeColor="text1"/>
              </w:rPr>
            </w:pPr>
            <w:r w:rsidRPr="00C35B53">
              <w:rPr>
                <w:i/>
                <w:color w:val="000000" w:themeColor="text1"/>
              </w:rPr>
              <w:t>GEN UID type mismatch: int vs str comparison in texas_case_study_updates() causes silent lookup failures → TypeError</w:t>
            </w:r>
          </w:p>
        </w:tc>
        <w:tc>
          <w:tcPr>
            <w:tcW w:w="2053" w:type="dxa"/>
          </w:tcPr>
          <w:p w14:paraId="7AE14FC6" w14:textId="77777777" w:rsidR="00C35B53" w:rsidRPr="00C35B53" w:rsidRDefault="00C35B53">
            <w:pPr>
              <w:cnfStyle w:val="000000100000" w:firstRow="0" w:lastRow="0" w:firstColumn="0" w:lastColumn="0" w:oddVBand="0" w:evenVBand="0" w:oddHBand="1" w:evenHBand="0" w:firstRowFirstColumn="0" w:firstRowLastColumn="0" w:lastRowFirstColumn="0" w:lastRowLastColumn="0"/>
              <w:rPr>
                <w:color w:val="000000" w:themeColor="text1"/>
              </w:rPr>
            </w:pPr>
            <w:r w:rsidRPr="00C35B53">
              <w:rPr>
                <w:i/>
                <w:color w:val="000000" w:themeColor="text1"/>
              </w:rPr>
              <w:t>gtep_data.py</w:t>
            </w:r>
          </w:p>
        </w:tc>
      </w:tr>
      <w:tr w:rsidR="00C35B53" w:rsidRPr="00C35B53" w14:paraId="438CEDDE" w14:textId="77777777" w:rsidTr="00C35B53">
        <w:trPr>
          <w:jc w:val="center"/>
        </w:trPr>
        <w:tc>
          <w:tcPr>
            <w:cnfStyle w:val="001000000000" w:firstRow="0" w:lastRow="0" w:firstColumn="1" w:lastColumn="0" w:oddVBand="0" w:evenVBand="0" w:oddHBand="0" w:evenHBand="0" w:firstRowFirstColumn="0" w:firstRowLastColumn="0" w:lastRowFirstColumn="0" w:lastRowLastColumn="0"/>
            <w:tcW w:w="1835" w:type="dxa"/>
          </w:tcPr>
          <w:p w14:paraId="136860B0" w14:textId="77777777" w:rsidR="00C35B53" w:rsidRPr="00C35B53" w:rsidRDefault="00C35B53">
            <w:pPr>
              <w:rPr>
                <w:color w:val="000000" w:themeColor="text1"/>
              </w:rPr>
            </w:pPr>
            <w:r w:rsidRPr="00C35B53">
              <w:rPr>
                <w:i/>
                <w:color w:val="000000" w:themeColor="text1"/>
              </w:rPr>
              <w:t>2</w:t>
            </w:r>
          </w:p>
        </w:tc>
        <w:tc>
          <w:tcPr>
            <w:tcW w:w="3020" w:type="dxa"/>
          </w:tcPr>
          <w:p w14:paraId="2651EDF2" w14:textId="77777777" w:rsidR="00C35B53" w:rsidRPr="00C35B53" w:rsidRDefault="00C35B53">
            <w:pPr>
              <w:cnfStyle w:val="000000000000" w:firstRow="0" w:lastRow="0" w:firstColumn="0" w:lastColumn="0" w:oddVBand="0" w:evenVBand="0" w:oddHBand="0" w:evenHBand="0" w:firstRowFirstColumn="0" w:firstRowLastColumn="0" w:lastRowFirstColumn="0" w:lastRowLastColumn="0"/>
              <w:rPr>
                <w:color w:val="000000" w:themeColor="text1"/>
              </w:rPr>
            </w:pPr>
            <w:r w:rsidRPr="00C35B53">
              <w:rPr>
                <w:i/>
                <w:color w:val="000000" w:themeColor="text1"/>
              </w:rPr>
              <w:t>non_fuel_startup_cost missing: generators without this field cause KeyError when constructing m.startupCost parameter</w:t>
            </w:r>
          </w:p>
        </w:tc>
        <w:tc>
          <w:tcPr>
            <w:tcW w:w="2053" w:type="dxa"/>
          </w:tcPr>
          <w:p w14:paraId="28E3BB15" w14:textId="77777777" w:rsidR="00C35B53" w:rsidRPr="00C35B53" w:rsidRDefault="00C35B53">
            <w:pPr>
              <w:cnfStyle w:val="000000000000" w:firstRow="0" w:lastRow="0" w:firstColumn="0" w:lastColumn="0" w:oddVBand="0" w:evenVBand="0" w:oddHBand="0" w:evenHBand="0" w:firstRowFirstColumn="0" w:firstRowLastColumn="0" w:lastRowFirstColumn="0" w:lastRowLastColumn="0"/>
              <w:rPr>
                <w:color w:val="000000" w:themeColor="text1"/>
              </w:rPr>
            </w:pPr>
            <w:r w:rsidRPr="00C35B53">
              <w:rPr>
                <w:i/>
                <w:color w:val="000000" w:themeColor="text1"/>
              </w:rPr>
              <w:t>gtep_data.py</w:t>
            </w:r>
          </w:p>
        </w:tc>
      </w:tr>
      <w:tr w:rsidR="00C35B53" w:rsidRPr="00C35B53" w14:paraId="3052C2D9" w14:textId="77777777" w:rsidTr="00C35B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5" w:type="dxa"/>
          </w:tcPr>
          <w:p w14:paraId="108E444E" w14:textId="77777777" w:rsidR="00C35B53" w:rsidRPr="00C35B53" w:rsidRDefault="00C35B53">
            <w:pPr>
              <w:rPr>
                <w:color w:val="000000" w:themeColor="text1"/>
              </w:rPr>
            </w:pPr>
            <w:r w:rsidRPr="00C35B53">
              <w:rPr>
                <w:i/>
                <w:color w:val="000000" w:themeColor="text1"/>
              </w:rPr>
              <w:t>3</w:t>
            </w:r>
          </w:p>
        </w:tc>
        <w:tc>
          <w:tcPr>
            <w:tcW w:w="3020" w:type="dxa"/>
          </w:tcPr>
          <w:p w14:paraId="3CDF11F8" w14:textId="77777777" w:rsidR="00C35B53" w:rsidRPr="00C35B53" w:rsidRDefault="00C35B53">
            <w:pPr>
              <w:cnfStyle w:val="000000100000" w:firstRow="0" w:lastRow="0" w:firstColumn="0" w:lastColumn="0" w:oddVBand="0" w:evenVBand="0" w:oddHBand="1" w:evenHBand="0" w:firstRowFirstColumn="0" w:firstRowLastColumn="0" w:lastRowFirstColumn="0" w:lastRowLastColumn="0"/>
              <w:rPr>
                <w:color w:val="000000" w:themeColor="text1"/>
              </w:rPr>
            </w:pPr>
            <w:r w:rsidRPr="00C35B53">
              <w:rPr>
                <w:i/>
                <w:color w:val="000000" w:themeColor="text1"/>
              </w:rPr>
              <w:t xml:space="preserve">Stage-specific cost params deleted: fixedCost1/2/3, varCost1/2/3, fuelCost1/2/3 declarations removed in ESR </w:t>
            </w:r>
            <w:r w:rsidRPr="00C35B53">
              <w:rPr>
                <w:i/>
                <w:color w:val="000000" w:themeColor="text1"/>
              </w:rPr>
              <w:lastRenderedPageBreak/>
              <w:t>WIP refactor (dfce77d) but still referenced in investment_stage_rule → AttributeError</w:t>
            </w:r>
          </w:p>
        </w:tc>
        <w:tc>
          <w:tcPr>
            <w:tcW w:w="2053" w:type="dxa"/>
          </w:tcPr>
          <w:p w14:paraId="104E8BB8" w14:textId="77777777" w:rsidR="00C35B53" w:rsidRPr="00C35B53" w:rsidRDefault="00C35B53">
            <w:pPr>
              <w:cnfStyle w:val="000000100000" w:firstRow="0" w:lastRow="0" w:firstColumn="0" w:lastColumn="0" w:oddVBand="0" w:evenVBand="0" w:oddHBand="1" w:evenHBand="0" w:firstRowFirstColumn="0" w:firstRowLastColumn="0" w:lastRowFirstColumn="0" w:lastRowLastColumn="0"/>
              <w:rPr>
                <w:color w:val="000000" w:themeColor="text1"/>
              </w:rPr>
            </w:pPr>
            <w:r w:rsidRPr="00C35B53">
              <w:rPr>
                <w:i/>
                <w:color w:val="000000" w:themeColor="text1"/>
              </w:rPr>
              <w:lastRenderedPageBreak/>
              <w:t>gtep_model.py</w:t>
            </w:r>
          </w:p>
        </w:tc>
      </w:tr>
      <w:tr w:rsidR="00C35B53" w:rsidRPr="00C35B53" w14:paraId="7D7519F3" w14:textId="77777777" w:rsidTr="00C35B53">
        <w:trPr>
          <w:jc w:val="center"/>
        </w:trPr>
        <w:tc>
          <w:tcPr>
            <w:cnfStyle w:val="001000000000" w:firstRow="0" w:lastRow="0" w:firstColumn="1" w:lastColumn="0" w:oddVBand="0" w:evenVBand="0" w:oddHBand="0" w:evenHBand="0" w:firstRowFirstColumn="0" w:firstRowLastColumn="0" w:lastRowFirstColumn="0" w:lastRowLastColumn="0"/>
            <w:tcW w:w="1835" w:type="dxa"/>
          </w:tcPr>
          <w:p w14:paraId="7209D0BA" w14:textId="77777777" w:rsidR="00C35B53" w:rsidRPr="00C35B53" w:rsidRDefault="00C35B53">
            <w:pPr>
              <w:rPr>
                <w:color w:val="000000" w:themeColor="text1"/>
              </w:rPr>
            </w:pPr>
            <w:r w:rsidRPr="00C35B53">
              <w:rPr>
                <w:i/>
                <w:color w:val="000000" w:themeColor="text1"/>
              </w:rPr>
              <w:t>4</w:t>
            </w:r>
          </w:p>
        </w:tc>
        <w:tc>
          <w:tcPr>
            <w:tcW w:w="3020" w:type="dxa"/>
          </w:tcPr>
          <w:p w14:paraId="7D995DDC" w14:textId="77777777" w:rsidR="00C35B53" w:rsidRPr="00C35B53" w:rsidRDefault="00C35B53">
            <w:pPr>
              <w:cnfStyle w:val="000000000000" w:firstRow="0" w:lastRow="0" w:firstColumn="0" w:lastColumn="0" w:oddVBand="0" w:evenVBand="0" w:oddHBand="0" w:evenHBand="0" w:firstRowFirstColumn="0" w:firstRowLastColumn="0" w:lastRowFirstColumn="0" w:lastRowLastColumn="0"/>
              <w:rPr>
                <w:color w:val="000000" w:themeColor="text1"/>
              </w:rPr>
            </w:pPr>
            <w:r w:rsidRPr="00C35B53">
              <w:rPr>
                <w:i/>
                <w:color w:val="000000" w:themeColor="text1"/>
              </w:rPr>
              <w:t>time_keys incompatibility: gridx-prescient 2.2.2 does not convert time_keys to date strings, causing ValueError in date lookup</w:t>
            </w:r>
          </w:p>
        </w:tc>
        <w:tc>
          <w:tcPr>
            <w:tcW w:w="2053" w:type="dxa"/>
          </w:tcPr>
          <w:p w14:paraId="09CFA18B" w14:textId="77777777" w:rsidR="00C35B53" w:rsidRPr="00C35B53" w:rsidRDefault="00C35B53">
            <w:pPr>
              <w:cnfStyle w:val="000000000000" w:firstRow="0" w:lastRow="0" w:firstColumn="0" w:lastColumn="0" w:oddVBand="0" w:evenVBand="0" w:oddHBand="0" w:evenHBand="0" w:firstRowFirstColumn="0" w:firstRowLastColumn="0" w:lastRowFirstColumn="0" w:lastRowLastColumn="0"/>
              <w:rPr>
                <w:color w:val="000000" w:themeColor="text1"/>
              </w:rPr>
            </w:pPr>
            <w:r w:rsidRPr="00C35B53">
              <w:rPr>
                <w:i/>
                <w:color w:val="000000" w:themeColor="text1"/>
              </w:rPr>
              <w:t>gtep_data.py</w:t>
            </w:r>
          </w:p>
        </w:tc>
      </w:tr>
      <w:tr w:rsidR="00C35B53" w:rsidRPr="00C35B53" w14:paraId="3C6F9954" w14:textId="77777777" w:rsidTr="00C35B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5" w:type="dxa"/>
          </w:tcPr>
          <w:p w14:paraId="107171EC" w14:textId="77777777" w:rsidR="00C35B53" w:rsidRPr="00C35B53" w:rsidRDefault="00C35B53">
            <w:pPr>
              <w:rPr>
                <w:color w:val="000000" w:themeColor="text1"/>
              </w:rPr>
            </w:pPr>
            <w:r w:rsidRPr="00C35B53">
              <w:rPr>
                <w:i/>
                <w:color w:val="000000" w:themeColor="text1"/>
              </w:rPr>
              <w:t>5</w:t>
            </w:r>
          </w:p>
        </w:tc>
        <w:tc>
          <w:tcPr>
            <w:tcW w:w="3020" w:type="dxa"/>
          </w:tcPr>
          <w:p w14:paraId="6B2C1AC3" w14:textId="77777777" w:rsidR="00C35B53" w:rsidRPr="00C35B53" w:rsidRDefault="00C35B53">
            <w:pPr>
              <w:cnfStyle w:val="000000100000" w:firstRow="0" w:lastRow="0" w:firstColumn="0" w:lastColumn="0" w:oddVBand="0" w:evenVBand="0" w:oddHBand="1" w:evenHBand="0" w:firstRowFirstColumn="0" w:firstRowLastColumn="0" w:lastRowFirstColumn="0" w:lastRowLastColumn="0"/>
              <w:rPr>
                <w:color w:val="000000" w:themeColor="text1"/>
              </w:rPr>
            </w:pPr>
            <w:r w:rsidRPr="00C35B53">
              <w:rPr>
                <w:i/>
                <w:color w:val="000000" w:themeColor="text1"/>
              </w:rPr>
              <w:t>Block-level reference errors: load_scaling is declared on the investmentStage block but accessed via the commitmentPeriod block (two levels too deep); similarly, loads accessed via dispatchPeriod block instead of commitmentPeriod block</w:t>
            </w:r>
          </w:p>
        </w:tc>
        <w:tc>
          <w:tcPr>
            <w:tcW w:w="2053" w:type="dxa"/>
          </w:tcPr>
          <w:p w14:paraId="55691C4D" w14:textId="77777777" w:rsidR="00C35B53" w:rsidRPr="00C35B53" w:rsidRDefault="00C35B53">
            <w:pPr>
              <w:cnfStyle w:val="000000100000" w:firstRow="0" w:lastRow="0" w:firstColumn="0" w:lastColumn="0" w:oddVBand="0" w:evenVBand="0" w:oddHBand="1" w:evenHBand="0" w:firstRowFirstColumn="0" w:firstRowLastColumn="0" w:lastRowFirstColumn="0" w:lastRowLastColumn="0"/>
              <w:rPr>
                <w:color w:val="000000" w:themeColor="text1"/>
              </w:rPr>
            </w:pPr>
            <w:r w:rsidRPr="00C35B53">
              <w:rPr>
                <w:i/>
                <w:color w:val="000000" w:themeColor="text1"/>
              </w:rPr>
              <w:t>gtep_model.py</w:t>
            </w:r>
          </w:p>
        </w:tc>
      </w:tr>
      <w:tr w:rsidR="00C35B53" w:rsidRPr="00C35B53" w14:paraId="385C09B0" w14:textId="77777777" w:rsidTr="00C35B53">
        <w:trPr>
          <w:jc w:val="center"/>
        </w:trPr>
        <w:tc>
          <w:tcPr>
            <w:cnfStyle w:val="001000000000" w:firstRow="0" w:lastRow="0" w:firstColumn="1" w:lastColumn="0" w:oddVBand="0" w:evenVBand="0" w:oddHBand="0" w:evenHBand="0" w:firstRowFirstColumn="0" w:firstRowLastColumn="0" w:lastRowFirstColumn="0" w:lastRowLastColumn="0"/>
            <w:tcW w:w="1835" w:type="dxa"/>
          </w:tcPr>
          <w:p w14:paraId="2059FFD0" w14:textId="77777777" w:rsidR="00C35B53" w:rsidRPr="00C35B53" w:rsidRDefault="00C35B53">
            <w:pPr>
              <w:rPr>
                <w:color w:val="000000" w:themeColor="text1"/>
              </w:rPr>
            </w:pPr>
            <w:r w:rsidRPr="00C35B53">
              <w:rPr>
                <w:i/>
                <w:color w:val="000000" w:themeColor="text1"/>
              </w:rPr>
              <w:t>6</w:t>
            </w:r>
          </w:p>
        </w:tc>
        <w:tc>
          <w:tcPr>
            <w:tcW w:w="3020" w:type="dxa"/>
          </w:tcPr>
          <w:p w14:paraId="37B78F4D" w14:textId="77777777" w:rsidR="00C35B53" w:rsidRPr="00C35B53" w:rsidRDefault="00C35B53">
            <w:pPr>
              <w:cnfStyle w:val="000000000000" w:firstRow="0" w:lastRow="0" w:firstColumn="0" w:lastColumn="0" w:oddVBand="0" w:evenVBand="0" w:oddHBand="0" w:evenHBand="0" w:firstRowFirstColumn="0" w:firstRowLastColumn="0" w:lastRowFirstColumn="0" w:lastRowLastColumn="0"/>
              <w:rPr>
                <w:color w:val="000000" w:themeColor="text1"/>
              </w:rPr>
            </w:pPr>
            <w:r w:rsidRPr="00C35B53">
              <w:rPr>
                <w:i/>
                <w:color w:val="000000" w:themeColor="text1"/>
              </w:rPr>
              <w:t>Missing storage guard: when storage.csv does not exist, m.storage Set is never created, but CP_flow_balance unconditionally iterates over it → AttributeError</w:t>
            </w:r>
          </w:p>
        </w:tc>
        <w:tc>
          <w:tcPr>
            <w:tcW w:w="2053" w:type="dxa"/>
          </w:tcPr>
          <w:p w14:paraId="06103F60" w14:textId="77777777" w:rsidR="00C35B53" w:rsidRPr="00C35B53" w:rsidRDefault="00C35B53">
            <w:pPr>
              <w:cnfStyle w:val="000000000000" w:firstRow="0" w:lastRow="0" w:firstColumn="0" w:lastColumn="0" w:oddVBand="0" w:evenVBand="0" w:oddHBand="0" w:evenHBand="0" w:firstRowFirstColumn="0" w:firstRowLastColumn="0" w:lastRowFirstColumn="0" w:lastRowLastColumn="0"/>
              <w:rPr>
                <w:color w:val="000000" w:themeColor="text1"/>
              </w:rPr>
            </w:pPr>
            <w:r w:rsidRPr="00C35B53">
              <w:rPr>
                <w:i/>
                <w:color w:val="000000" w:themeColor="text1"/>
              </w:rPr>
              <w:t>gtep_model.py</w:t>
            </w:r>
          </w:p>
        </w:tc>
      </w:tr>
      <w:tr w:rsidR="00C35B53" w:rsidRPr="00C35B53" w14:paraId="11E0DEEF" w14:textId="77777777" w:rsidTr="00C35B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5" w:type="dxa"/>
          </w:tcPr>
          <w:p w14:paraId="3DEC672D" w14:textId="77777777" w:rsidR="00C35B53" w:rsidRPr="00C35B53" w:rsidRDefault="00C35B53">
            <w:pPr>
              <w:rPr>
                <w:color w:val="000000" w:themeColor="text1"/>
              </w:rPr>
            </w:pPr>
            <w:r w:rsidRPr="00C35B53">
              <w:rPr>
                <w:i/>
                <w:color w:val="000000" w:themeColor="text1"/>
              </w:rPr>
              <w:t>7</w:t>
            </w:r>
          </w:p>
        </w:tc>
        <w:tc>
          <w:tcPr>
            <w:tcW w:w="3020" w:type="dxa"/>
          </w:tcPr>
          <w:p w14:paraId="313EF2B4" w14:textId="77777777" w:rsidR="00C35B53" w:rsidRPr="00C35B53" w:rsidRDefault="00C35B53">
            <w:pPr>
              <w:cnfStyle w:val="000000100000" w:firstRow="0" w:lastRow="0" w:firstColumn="0" w:lastColumn="0" w:oddVBand="0" w:evenVBand="0" w:oddHBand="1" w:evenHBand="0" w:firstRowFirstColumn="0" w:firstRowLastColumn="0" w:lastRowFirstColumn="0" w:lastRowLastColumn="0"/>
              <w:rPr>
                <w:color w:val="000000" w:themeColor="text1"/>
              </w:rPr>
            </w:pPr>
            <w:r w:rsidRPr="00C35B53">
              <w:rPr>
                <w:i/>
                <w:color w:val="000000" w:themeColor="text1"/>
              </w:rPr>
              <w:t>rampUpRates/rampDownRates unit annotation: declared as MW/min but actual values are dimensionless ratios (e.g., 0.1 = 10%/period); may cause Pyomo unit-consistency check failures</w:t>
            </w:r>
          </w:p>
        </w:tc>
        <w:tc>
          <w:tcPr>
            <w:tcW w:w="2053" w:type="dxa"/>
          </w:tcPr>
          <w:p w14:paraId="11F57D9E" w14:textId="77777777" w:rsidR="00C35B53" w:rsidRPr="00C35B53" w:rsidRDefault="00C35B53">
            <w:pPr>
              <w:cnfStyle w:val="000000100000" w:firstRow="0" w:lastRow="0" w:firstColumn="0" w:lastColumn="0" w:oddVBand="0" w:evenVBand="0" w:oddHBand="1" w:evenHBand="0" w:firstRowFirstColumn="0" w:firstRowLastColumn="0" w:lastRowFirstColumn="0" w:lastRowLastColumn="0"/>
              <w:rPr>
                <w:color w:val="000000" w:themeColor="text1"/>
              </w:rPr>
            </w:pPr>
            <w:r w:rsidRPr="00C35B53">
              <w:rPr>
                <w:i/>
                <w:color w:val="000000" w:themeColor="text1"/>
              </w:rPr>
              <w:t>gtep_model.py</w:t>
            </w:r>
          </w:p>
        </w:tc>
      </w:tr>
      <w:tr w:rsidR="00C35B53" w:rsidRPr="00C35B53" w14:paraId="0D36CA18" w14:textId="77777777" w:rsidTr="00C35B53">
        <w:trPr>
          <w:jc w:val="center"/>
        </w:trPr>
        <w:tc>
          <w:tcPr>
            <w:cnfStyle w:val="001000000000" w:firstRow="0" w:lastRow="0" w:firstColumn="1" w:lastColumn="0" w:oddVBand="0" w:evenVBand="0" w:oddHBand="0" w:evenHBand="0" w:firstRowFirstColumn="0" w:firstRowLastColumn="0" w:lastRowFirstColumn="0" w:lastRowLastColumn="0"/>
            <w:tcW w:w="1835" w:type="dxa"/>
          </w:tcPr>
          <w:p w14:paraId="7AD523B4" w14:textId="77777777" w:rsidR="00C35B53" w:rsidRPr="00C35B53" w:rsidRDefault="00C35B53">
            <w:pPr>
              <w:rPr>
                <w:color w:val="000000" w:themeColor="text1"/>
              </w:rPr>
            </w:pPr>
            <w:r w:rsidRPr="00C35B53">
              <w:rPr>
                <w:i/>
                <w:color w:val="000000" w:themeColor="text1"/>
              </w:rPr>
              <w:t>8</w:t>
            </w:r>
          </w:p>
        </w:tc>
        <w:tc>
          <w:tcPr>
            <w:tcW w:w="3020" w:type="dxa"/>
          </w:tcPr>
          <w:p w14:paraId="5DC7A906" w14:textId="77777777" w:rsidR="00C35B53" w:rsidRPr="00C35B53" w:rsidRDefault="00C35B53">
            <w:pPr>
              <w:cnfStyle w:val="000000000000" w:firstRow="0" w:lastRow="0" w:firstColumn="0" w:lastColumn="0" w:oddVBand="0" w:evenVBand="0" w:oddHBand="0" w:evenHBand="0" w:firstRowFirstColumn="0" w:firstRowLastColumn="0" w:lastRowFirstColumn="0" w:lastRowLastColumn="0"/>
              <w:rPr>
                <w:color w:val="000000" w:themeColor="text1"/>
              </w:rPr>
            </w:pPr>
            <w:r w:rsidRPr="00C35B53">
              <w:rPr>
                <w:i/>
                <w:color w:val="000000" w:themeColor="text1"/>
              </w:rPr>
              <w:t>Logic bug in texas_case_study_updates: "if \"Texas\" or \"Coal\" not in data_path" always evaluates True (Python operator precedence), making the guard ineffective</w:t>
            </w:r>
          </w:p>
        </w:tc>
        <w:tc>
          <w:tcPr>
            <w:tcW w:w="2053" w:type="dxa"/>
          </w:tcPr>
          <w:p w14:paraId="1C9EA543" w14:textId="77777777" w:rsidR="00C35B53" w:rsidRPr="00C35B53" w:rsidRDefault="00C35B53">
            <w:pPr>
              <w:cnfStyle w:val="000000000000" w:firstRow="0" w:lastRow="0" w:firstColumn="0" w:lastColumn="0" w:oddVBand="0" w:evenVBand="0" w:oddHBand="0" w:evenHBand="0" w:firstRowFirstColumn="0" w:firstRowLastColumn="0" w:lastRowFirstColumn="0" w:lastRowLastColumn="0"/>
              <w:rPr>
                <w:color w:val="000000" w:themeColor="text1"/>
              </w:rPr>
            </w:pPr>
            <w:r w:rsidRPr="00C35B53">
              <w:rPr>
                <w:i/>
                <w:color w:val="000000" w:themeColor="text1"/>
              </w:rPr>
              <w:t>gtep_data.py</w:t>
            </w:r>
          </w:p>
        </w:tc>
      </w:tr>
    </w:tbl>
    <w:p w14:paraId="09F3AA87" w14:textId="68C84A2E" w:rsidR="003466DB" w:rsidRPr="00C35B53" w:rsidRDefault="00000000">
      <w:pPr>
        <w:pStyle w:val="Heading1"/>
        <w:rPr>
          <w:color w:val="000000" w:themeColor="text1"/>
        </w:rPr>
      </w:pPr>
      <w:r w:rsidRPr="00C35B53">
        <w:rPr>
          <w:color w:val="000000" w:themeColor="text1"/>
        </w:rPr>
        <w:lastRenderedPageBreak/>
        <w:t xml:space="preserve">5. Detail on </w:t>
      </w:r>
      <w:r w:rsidR="00C35B53" w:rsidRPr="00C35B53">
        <w:rPr>
          <w:color w:val="000000" w:themeColor="text1"/>
        </w:rPr>
        <w:t>some</w:t>
      </w:r>
      <w:r w:rsidRPr="00C35B53">
        <w:rPr>
          <w:color w:val="000000" w:themeColor="text1"/>
        </w:rPr>
        <w:t xml:space="preserve"> Bugs</w:t>
      </w:r>
    </w:p>
    <w:p w14:paraId="63E1AC2C" w14:textId="4D1017DA" w:rsidR="003466DB" w:rsidRPr="00C35B53" w:rsidRDefault="00000000">
      <w:pPr>
        <w:pStyle w:val="Heading2"/>
        <w:rPr>
          <w:color w:val="000000" w:themeColor="text1"/>
        </w:rPr>
      </w:pPr>
      <w:r w:rsidRPr="00C35B53">
        <w:rPr>
          <w:color w:val="000000" w:themeColor="text1"/>
        </w:rPr>
        <w:t>5.1 GEN UID Type Mismatch</w:t>
      </w:r>
    </w:p>
    <w:p w14:paraId="6396F77D" w14:textId="77777777" w:rsidR="003466DB" w:rsidRPr="00C35B53" w:rsidRDefault="00000000">
      <w:pPr>
        <w:rPr>
          <w:color w:val="000000" w:themeColor="text1"/>
        </w:rPr>
      </w:pPr>
      <w:r w:rsidRPr="00C35B53">
        <w:rPr>
          <w:color w:val="000000" w:themeColor="text1"/>
        </w:rPr>
        <w:t>In texas_case_study_</w:t>
      </w:r>
      <w:proofErr w:type="gramStart"/>
      <w:r w:rsidRPr="00C35B53">
        <w:rPr>
          <w:color w:val="000000" w:themeColor="text1"/>
        </w:rPr>
        <w:t>updates(</w:t>
      </w:r>
      <w:proofErr w:type="gramEnd"/>
      <w:r w:rsidRPr="00C35B53">
        <w:rPr>
          <w:color w:val="000000" w:themeColor="text1"/>
        </w:rPr>
        <w:t xml:space="preserve">), generator data from gen.csv is merged with the in-memory model data. The merge uses GEN UID as the join key. When pandas reads gen.csv, the GEN UID column may be typed as int64. However, the generator dictionary keys (from Egret/Prescient parsing) are strings. Comparing int to str in pandas silently produces zero matches. </w:t>
      </w:r>
      <w:r w:rsidRPr="00C35B53">
        <w:rPr>
          <w:i/>
          <w:color w:val="000000" w:themeColor="text1"/>
        </w:rPr>
        <w:t>This bug exists on main and should be upstreamed.</w:t>
      </w:r>
    </w:p>
    <w:p w14:paraId="31A158A4" w14:textId="77777777" w:rsidR="003466DB" w:rsidRPr="00C35B53" w:rsidRDefault="00000000">
      <w:pPr>
        <w:rPr>
          <w:color w:val="000000" w:themeColor="text1"/>
        </w:rPr>
      </w:pPr>
      <w:r w:rsidRPr="00C35B53">
        <w:rPr>
          <w:color w:val="000000" w:themeColor="text1"/>
        </w:rPr>
        <w:t>Fix applied on commitment_period:</w:t>
      </w:r>
    </w:p>
    <w:p w14:paraId="15D26A71" w14:textId="77777777" w:rsidR="003466DB" w:rsidRPr="00C35B53" w:rsidRDefault="00000000">
      <w:pPr>
        <w:rPr>
          <w:color w:val="000000" w:themeColor="text1"/>
        </w:rPr>
      </w:pPr>
      <w:r w:rsidRPr="00C35B53">
        <w:rPr>
          <w:rFonts w:ascii="Consolas" w:hAnsi="Consolas"/>
          <w:color w:val="000000" w:themeColor="text1"/>
          <w:sz w:val="18"/>
        </w:rPr>
        <w:t xml:space="preserve">    generator_df["GEN UID"] = generator_df["GEN UID"].astype(str)</w:t>
      </w:r>
      <w:r w:rsidRPr="00C35B53">
        <w:rPr>
          <w:rFonts w:ascii="Consolas" w:hAnsi="Consolas"/>
          <w:color w:val="000000" w:themeColor="text1"/>
          <w:sz w:val="18"/>
        </w:rPr>
        <w:br/>
        <w:t xml:space="preserve">    matched = generator_df.loc[generator_df["GEN UID"] == gen, col]</w:t>
      </w:r>
      <w:r w:rsidRPr="00C35B53">
        <w:rPr>
          <w:rFonts w:ascii="Consolas" w:hAnsi="Consolas"/>
          <w:color w:val="000000" w:themeColor="text1"/>
          <w:sz w:val="18"/>
        </w:rPr>
        <w:br/>
        <w:t xml:space="preserve">    if not matched.empty:</w:t>
      </w:r>
      <w:r w:rsidRPr="00C35B53">
        <w:rPr>
          <w:rFonts w:ascii="Consolas" w:hAnsi="Consolas"/>
          <w:color w:val="000000" w:themeColor="text1"/>
          <w:sz w:val="18"/>
        </w:rPr>
        <w:br/>
        <w:t xml:space="preserve">        data[gen][col] = float(matched.iloc[0])</w:t>
      </w:r>
    </w:p>
    <w:p w14:paraId="444A22E1" w14:textId="40B18B7A" w:rsidR="003466DB" w:rsidRPr="00C35B53" w:rsidRDefault="00000000">
      <w:pPr>
        <w:pStyle w:val="Heading2"/>
        <w:rPr>
          <w:color w:val="000000" w:themeColor="text1"/>
        </w:rPr>
      </w:pPr>
      <w:r w:rsidRPr="00C35B53">
        <w:rPr>
          <w:color w:val="000000" w:themeColor="text1"/>
        </w:rPr>
        <w:t xml:space="preserve">5.2 non_fuel_startup_cost Missing </w:t>
      </w:r>
    </w:p>
    <w:p w14:paraId="6B28E38F" w14:textId="77777777" w:rsidR="003466DB" w:rsidRPr="00C35B53" w:rsidRDefault="00000000">
      <w:pPr>
        <w:rPr>
          <w:color w:val="000000" w:themeColor="text1"/>
        </w:rPr>
      </w:pPr>
      <w:r w:rsidRPr="00C35B53">
        <w:rPr>
          <w:color w:val="000000" w:themeColor="text1"/>
        </w:rPr>
        <w:t xml:space="preserve">The model constructs </w:t>
      </w:r>
      <w:proofErr w:type="gramStart"/>
      <w:r w:rsidRPr="00C35B53">
        <w:rPr>
          <w:color w:val="000000" w:themeColor="text1"/>
        </w:rPr>
        <w:t>m.startupCost</w:t>
      </w:r>
      <w:proofErr w:type="gramEnd"/>
      <w:r w:rsidRPr="00C35B53">
        <w:rPr>
          <w:color w:val="000000" w:themeColor="text1"/>
        </w:rPr>
        <w:t xml:space="preserve"> by reading non_fuel_startup_cost from each thermal generator's data dictionary. However, not all generators in the RTS-GMLC dataset have this field populated (the corresponding column in gen.csv may be NaN or absent). When the field is missing, a KeyError is raised during model construction. </w:t>
      </w:r>
      <w:r w:rsidRPr="00C35B53">
        <w:rPr>
          <w:i/>
          <w:color w:val="000000" w:themeColor="text1"/>
        </w:rPr>
        <w:t>This bug exists on main and should be upstreamed.</w:t>
      </w:r>
    </w:p>
    <w:p w14:paraId="1AAECC47" w14:textId="77777777" w:rsidR="003466DB" w:rsidRPr="00C35B53" w:rsidRDefault="00000000">
      <w:pPr>
        <w:rPr>
          <w:color w:val="000000" w:themeColor="text1"/>
        </w:rPr>
      </w:pPr>
      <w:r w:rsidRPr="00C35B53">
        <w:rPr>
          <w:color w:val="000000" w:themeColor="text1"/>
        </w:rPr>
        <w:t>Fix applied on commitment_period:</w:t>
      </w:r>
    </w:p>
    <w:p w14:paraId="3EDF85DA" w14:textId="77777777" w:rsidR="003466DB" w:rsidRPr="00C35B53" w:rsidRDefault="00000000">
      <w:pPr>
        <w:rPr>
          <w:color w:val="000000" w:themeColor="text1"/>
        </w:rPr>
      </w:pPr>
      <w:r w:rsidRPr="00C35B53">
        <w:rPr>
          <w:rFonts w:ascii="Consolas" w:hAnsi="Consolas"/>
          <w:color w:val="000000" w:themeColor="text1"/>
          <w:sz w:val="18"/>
        </w:rPr>
        <w:t xml:space="preserve">    gen_data.setdefault("non_fuel_startup_cost", 0)</w:t>
      </w:r>
    </w:p>
    <w:p w14:paraId="201ECFAB" w14:textId="77777777" w:rsidR="003466DB" w:rsidRPr="00C35B53" w:rsidRDefault="00000000">
      <w:pPr>
        <w:rPr>
          <w:color w:val="000000" w:themeColor="text1"/>
        </w:rPr>
      </w:pPr>
      <w:r w:rsidRPr="00C35B53">
        <w:rPr>
          <w:color w:val="000000" w:themeColor="text1"/>
        </w:rPr>
        <w:t>This preserves the original value if present, and defaults to zero (no non-fuel startup cost) if absent.</w:t>
      </w:r>
    </w:p>
    <w:p w14:paraId="591193EF" w14:textId="7D98CF61" w:rsidR="003466DB" w:rsidRPr="00C35B53" w:rsidRDefault="00000000">
      <w:pPr>
        <w:pStyle w:val="Heading2"/>
        <w:rPr>
          <w:color w:val="000000" w:themeColor="text1"/>
        </w:rPr>
      </w:pPr>
      <w:r w:rsidRPr="00C35B53">
        <w:rPr>
          <w:color w:val="000000" w:themeColor="text1"/>
        </w:rPr>
        <w:t>5.3 Stage-Specific Cost Parameters Deleted</w:t>
      </w:r>
    </w:p>
    <w:p w14:paraId="1265163D" w14:textId="77777777" w:rsidR="003466DB" w:rsidRPr="00C35B53" w:rsidRDefault="00000000">
      <w:pPr>
        <w:rPr>
          <w:color w:val="000000" w:themeColor="text1"/>
        </w:rPr>
      </w:pPr>
      <w:r w:rsidRPr="00C35B53">
        <w:rPr>
          <w:color w:val="000000" w:themeColor="text1"/>
        </w:rPr>
        <w:t>Commit dfce77d (ESR WIP / testing WECC data) removed the declarations of fixedCost1/2/3, varCost1/2/3, and fuelCost1/2/3 parameters from model_data_</w:t>
      </w:r>
      <w:proofErr w:type="gramStart"/>
      <w:r w:rsidRPr="00C35B53">
        <w:rPr>
          <w:color w:val="000000" w:themeColor="text1"/>
        </w:rPr>
        <w:t>references(</w:t>
      </w:r>
      <w:proofErr w:type="gramEnd"/>
      <w:r w:rsidRPr="00C35B53">
        <w:rPr>
          <w:color w:val="000000" w:themeColor="text1"/>
        </w:rPr>
        <w:t xml:space="preserve">). However, these parameters are still referenced in investment_stage_rule() under the scale_texas_loads branch. This is a classic incomplete refactoring bug — the declarations were deleted but the usages were not. </w:t>
      </w:r>
      <w:r w:rsidRPr="00C35B53">
        <w:rPr>
          <w:i/>
          <w:color w:val="000000" w:themeColor="text1"/>
        </w:rPr>
        <w:t>This bug exists on main and should be upstreamed.</w:t>
      </w:r>
    </w:p>
    <w:p w14:paraId="4B12D08A" w14:textId="77777777" w:rsidR="003466DB" w:rsidRPr="00C35B53" w:rsidRDefault="00000000">
      <w:pPr>
        <w:rPr>
          <w:color w:val="000000" w:themeColor="text1"/>
        </w:rPr>
      </w:pPr>
      <w:r w:rsidRPr="00C35B53">
        <w:rPr>
          <w:color w:val="000000" w:themeColor="text1"/>
        </w:rPr>
        <w:t>Fix applied on commitment_period: Restored the parameter declarations in model_data_references(), reading from generator data fields fixed_ops1/2/3, var_ops1/2/3, and fuel_cost1/2/3. Uses .get(key, 0) for defensive access since candidate generators may lack these fields.</w:t>
      </w:r>
    </w:p>
    <w:p w14:paraId="2BD728AF" w14:textId="38962EA6" w:rsidR="003466DB" w:rsidRPr="00C35B53" w:rsidRDefault="00000000">
      <w:pPr>
        <w:pStyle w:val="Heading1"/>
        <w:rPr>
          <w:color w:val="000000" w:themeColor="text1"/>
        </w:rPr>
      </w:pPr>
      <w:r w:rsidRPr="00C35B53">
        <w:rPr>
          <w:color w:val="000000" w:themeColor="text1"/>
        </w:rPr>
        <w:t xml:space="preserve">6. Block-Level Reference Bugs </w:t>
      </w:r>
    </w:p>
    <w:p w14:paraId="78408049" w14:textId="77777777" w:rsidR="003466DB" w:rsidRPr="00C35B53" w:rsidRDefault="00000000">
      <w:pPr>
        <w:rPr>
          <w:color w:val="000000" w:themeColor="text1"/>
        </w:rPr>
      </w:pPr>
      <w:r w:rsidRPr="00C35B53">
        <w:rPr>
          <w:color w:val="000000" w:themeColor="text1"/>
        </w:rPr>
        <w:t>The GTEP model uses a nested Pyomo Block hierarchy:</w:t>
      </w:r>
    </w:p>
    <w:p w14:paraId="5D8671FE" w14:textId="77777777" w:rsidR="003466DB" w:rsidRPr="00C35B53" w:rsidRDefault="00000000">
      <w:pPr>
        <w:rPr>
          <w:color w:val="000000" w:themeColor="text1"/>
        </w:rPr>
      </w:pPr>
      <w:r w:rsidRPr="00C35B53">
        <w:rPr>
          <w:rFonts w:ascii="Consolas" w:hAnsi="Consolas"/>
          <w:color w:val="000000" w:themeColor="text1"/>
          <w:sz w:val="18"/>
        </w:rPr>
        <w:t xml:space="preserve">    m.investmentStage[stage]                    ← load_scaling declared here</w:t>
      </w:r>
      <w:r w:rsidRPr="00C35B53">
        <w:rPr>
          <w:rFonts w:ascii="Consolas" w:hAnsi="Consolas"/>
          <w:color w:val="000000" w:themeColor="text1"/>
          <w:sz w:val="18"/>
        </w:rPr>
        <w:br/>
        <w:t xml:space="preserve">      └─ .representativePeriod[period]</w:t>
      </w:r>
      <w:r w:rsidRPr="00C35B53">
        <w:rPr>
          <w:rFonts w:ascii="Consolas" w:hAnsi="Consolas"/>
          <w:color w:val="000000" w:themeColor="text1"/>
          <w:sz w:val="18"/>
        </w:rPr>
        <w:br/>
      </w:r>
      <w:r w:rsidRPr="00C35B53">
        <w:rPr>
          <w:rFonts w:ascii="Consolas" w:hAnsi="Consolas"/>
          <w:color w:val="000000" w:themeColor="text1"/>
          <w:sz w:val="18"/>
        </w:rPr>
        <w:lastRenderedPageBreak/>
        <w:t xml:space="preserve">           └─ .commitmentPeriod[cp]             ← loads declared here</w:t>
      </w:r>
      <w:r w:rsidRPr="00C35B53">
        <w:rPr>
          <w:rFonts w:ascii="Consolas" w:hAnsi="Consolas"/>
          <w:color w:val="000000" w:themeColor="text1"/>
          <w:sz w:val="18"/>
        </w:rPr>
        <w:br/>
        <w:t xml:space="preserve">                └─ .dispatchPeriod[dp]           ← 'b' variable points here</w:t>
      </w:r>
    </w:p>
    <w:p w14:paraId="09D018AF" w14:textId="77777777" w:rsidR="003466DB" w:rsidRPr="00C35B53" w:rsidRDefault="00000000">
      <w:pPr>
        <w:rPr>
          <w:color w:val="000000" w:themeColor="text1"/>
        </w:rPr>
      </w:pPr>
      <w:r w:rsidRPr="00C35B53">
        <w:rPr>
          <w:color w:val="000000" w:themeColor="text1"/>
        </w:rPr>
        <w:t xml:space="preserve">Two reference bugs were found where code accessed attributes on the wrong block level. </w:t>
      </w:r>
      <w:r w:rsidRPr="00C35B53">
        <w:rPr>
          <w:i/>
          <w:color w:val="000000" w:themeColor="text1"/>
        </w:rPr>
        <w:t>Both bugs exist on main and should be upstreamed:</w:t>
      </w:r>
    </w:p>
    <w:p w14:paraId="0F4FAB46" w14:textId="77777777" w:rsidR="003466DB" w:rsidRPr="00C35B53" w:rsidRDefault="00000000">
      <w:pPr>
        <w:pStyle w:val="ListBullet"/>
        <w:rPr>
          <w:color w:val="000000" w:themeColor="text1"/>
        </w:rPr>
      </w:pPr>
      <w:r w:rsidRPr="00C35B53">
        <w:rPr>
          <w:i/>
          <w:color w:val="000000" w:themeColor="text1"/>
        </w:rPr>
        <w:t>load_scaling: Declared on investmentStage, but commitment_period_rule accessed it via 'b' (commitmentPeriod block, two levels too deep). Fix: b.load_scaling → i_p.load_scaling, where i_p is obtained via r_p.parent_block() at the function's entry.</w:t>
      </w:r>
    </w:p>
    <w:p w14:paraId="7E6A4AA8" w14:textId="77777777" w:rsidR="003466DB" w:rsidRPr="00C35B53" w:rsidRDefault="00000000">
      <w:pPr>
        <w:pStyle w:val="ListBullet"/>
        <w:rPr>
          <w:color w:val="000000" w:themeColor="text1"/>
        </w:rPr>
      </w:pPr>
      <w:r w:rsidRPr="00C35B53">
        <w:rPr>
          <w:i/>
          <w:color w:val="000000" w:themeColor="text1"/>
        </w:rPr>
        <w:t>loads: Declared on commitmentPeriod, but CP_flow_balance accessed it via 'b' (dispatchPeriod block, one level too deep). Fix: b.loads → c_p.loads.</w:t>
      </w:r>
    </w:p>
    <w:p w14:paraId="4EBF1201" w14:textId="7EF720EF" w:rsidR="003466DB" w:rsidRPr="00C35B53" w:rsidRDefault="00000000">
      <w:pPr>
        <w:pStyle w:val="Heading1"/>
        <w:rPr>
          <w:color w:val="000000" w:themeColor="text1"/>
        </w:rPr>
      </w:pPr>
      <w:r w:rsidRPr="00C35B53">
        <w:rPr>
          <w:color w:val="000000" w:themeColor="text1"/>
        </w:rPr>
        <w:t xml:space="preserve">7. Improvements on main </w:t>
      </w:r>
      <w:r w:rsidR="00C35B53" w:rsidRPr="00C35B53">
        <w:rPr>
          <w:color w:val="000000" w:themeColor="text1"/>
        </w:rPr>
        <w:t xml:space="preserve">that </w:t>
      </w:r>
      <w:proofErr w:type="spellStart"/>
      <w:r w:rsidRPr="00C35B53">
        <w:rPr>
          <w:color w:val="000000" w:themeColor="text1"/>
        </w:rPr>
        <w:t>commitment_period</w:t>
      </w:r>
      <w:proofErr w:type="spellEnd"/>
      <w:r w:rsidRPr="00C35B53">
        <w:rPr>
          <w:color w:val="000000" w:themeColor="text1"/>
        </w:rPr>
        <w:t xml:space="preserve"> </w:t>
      </w:r>
      <w:r w:rsidR="00C35B53" w:rsidRPr="00C35B53">
        <w:rPr>
          <w:color w:val="000000" w:themeColor="text1"/>
        </w:rPr>
        <w:t>s</w:t>
      </w:r>
      <w:r w:rsidRPr="00C35B53">
        <w:rPr>
          <w:color w:val="000000" w:themeColor="text1"/>
        </w:rPr>
        <w:t xml:space="preserve">hould </w:t>
      </w:r>
      <w:r w:rsidR="00C35B53" w:rsidRPr="00C35B53">
        <w:rPr>
          <w:color w:val="000000" w:themeColor="text1"/>
        </w:rPr>
        <w:t>a</w:t>
      </w:r>
      <w:r w:rsidRPr="00C35B53">
        <w:rPr>
          <w:color w:val="000000" w:themeColor="text1"/>
        </w:rPr>
        <w:t>dopt</w:t>
      </w:r>
    </w:p>
    <w:tbl>
      <w:tblPr>
        <w:tblStyle w:val="LightShading-Accent1"/>
        <w:tblW w:w="0" w:type="auto"/>
        <w:jc w:val="center"/>
        <w:tblLook w:val="04A0" w:firstRow="1" w:lastRow="0" w:firstColumn="1" w:lastColumn="0" w:noHBand="0" w:noVBand="1"/>
      </w:tblPr>
      <w:tblGrid>
        <w:gridCol w:w="2880"/>
        <w:gridCol w:w="2972"/>
      </w:tblGrid>
      <w:tr w:rsidR="00C35B53" w:rsidRPr="00C35B53" w14:paraId="64300355" w14:textId="77777777" w:rsidTr="00C35B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229DB0" w14:textId="77777777" w:rsidR="00C35B53" w:rsidRPr="00C35B53" w:rsidRDefault="00C35B53">
            <w:pPr>
              <w:rPr>
                <w:color w:val="000000" w:themeColor="text1"/>
              </w:rPr>
            </w:pPr>
            <w:r w:rsidRPr="00C35B53">
              <w:rPr>
                <w:color w:val="000000" w:themeColor="text1"/>
              </w:rPr>
              <w:t>#</w:t>
            </w:r>
          </w:p>
        </w:tc>
        <w:tc>
          <w:tcPr>
            <w:tcW w:w="2972" w:type="dxa"/>
          </w:tcPr>
          <w:p w14:paraId="32081CF0" w14:textId="77777777" w:rsidR="00C35B53" w:rsidRPr="00C35B53" w:rsidRDefault="00C35B53">
            <w:pPr>
              <w:cnfStyle w:val="100000000000" w:firstRow="1" w:lastRow="0" w:firstColumn="0" w:lastColumn="0" w:oddVBand="0" w:evenVBand="0" w:oddHBand="0" w:evenHBand="0" w:firstRowFirstColumn="0" w:firstRowLastColumn="0" w:lastRowFirstColumn="0" w:lastRowLastColumn="0"/>
              <w:rPr>
                <w:color w:val="000000" w:themeColor="text1"/>
              </w:rPr>
            </w:pPr>
            <w:r w:rsidRPr="00C35B53">
              <w:rPr>
                <w:color w:val="000000" w:themeColor="text1"/>
              </w:rPr>
              <w:t>Improvement</w:t>
            </w:r>
          </w:p>
        </w:tc>
      </w:tr>
      <w:tr w:rsidR="00C35B53" w:rsidRPr="00C35B53" w14:paraId="3E572FAE" w14:textId="77777777" w:rsidTr="00C35B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0FCCB18" w14:textId="77777777" w:rsidR="00C35B53" w:rsidRPr="00C35B53" w:rsidRDefault="00C35B53">
            <w:pPr>
              <w:rPr>
                <w:color w:val="000000" w:themeColor="text1"/>
              </w:rPr>
            </w:pPr>
            <w:r w:rsidRPr="00C35B53">
              <w:rPr>
                <w:color w:val="000000" w:themeColor="text1"/>
                <w:u w:val="single"/>
              </w:rPr>
              <w:t>1</w:t>
            </w:r>
          </w:p>
        </w:tc>
        <w:tc>
          <w:tcPr>
            <w:tcW w:w="2972" w:type="dxa"/>
          </w:tcPr>
          <w:p w14:paraId="1D080AD3" w14:textId="77777777" w:rsidR="00C35B53" w:rsidRPr="00C35B53" w:rsidRDefault="00C35B53">
            <w:pPr>
              <w:cnfStyle w:val="000000100000" w:firstRow="0" w:lastRow="0" w:firstColumn="0" w:lastColumn="0" w:oddVBand="0" w:evenVBand="0" w:oddHBand="1" w:evenHBand="0" w:firstRowFirstColumn="0" w:firstRowLastColumn="0" w:lastRowFirstColumn="0" w:lastRowLastColumn="0"/>
              <w:rPr>
                <w:color w:val="000000" w:themeColor="text1"/>
              </w:rPr>
            </w:pPr>
            <w:r w:rsidRPr="00C35B53">
              <w:rPr>
                <w:color w:val="000000" w:themeColor="text1"/>
                <w:u w:val="single"/>
              </w:rPr>
              <w:t>renewableCapacityNameplate: take max p_max across all representative periods instead of only the first one — affects model correctness</w:t>
            </w:r>
          </w:p>
        </w:tc>
      </w:tr>
      <w:tr w:rsidR="00C35B53" w:rsidRPr="00C35B53" w14:paraId="4C46FF5B" w14:textId="77777777" w:rsidTr="00C35B5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1CCF290" w14:textId="77777777" w:rsidR="00C35B53" w:rsidRPr="00C35B53" w:rsidRDefault="00C35B53">
            <w:pPr>
              <w:rPr>
                <w:color w:val="000000" w:themeColor="text1"/>
              </w:rPr>
            </w:pPr>
            <w:r w:rsidRPr="00C35B53">
              <w:rPr>
                <w:color w:val="000000" w:themeColor="text1"/>
                <w:u w:val="single"/>
              </w:rPr>
              <w:t>2</w:t>
            </w:r>
          </w:p>
        </w:tc>
        <w:tc>
          <w:tcPr>
            <w:tcW w:w="2972" w:type="dxa"/>
          </w:tcPr>
          <w:p w14:paraId="1E825BAD" w14:textId="77777777" w:rsidR="00C35B53" w:rsidRPr="00C35B53" w:rsidRDefault="00C35B53">
            <w:pPr>
              <w:cnfStyle w:val="000000000000" w:firstRow="0" w:lastRow="0" w:firstColumn="0" w:lastColumn="0" w:oddVBand="0" w:evenVBand="0" w:oddHBand="0" w:evenHBand="0" w:firstRowFirstColumn="0" w:firstRowLastColumn="0" w:lastRowFirstColumn="0" w:lastRowLastColumn="0"/>
              <w:rPr>
                <w:color w:val="000000" w:themeColor="text1"/>
              </w:rPr>
            </w:pPr>
            <w:r w:rsidRPr="00C35B53">
              <w:rPr>
                <w:color w:val="000000" w:themeColor="text1"/>
                <w:u w:val="single"/>
              </w:rPr>
              <w:t>load_prescient parameterization: representative_dates, representative_weights, options_dict as function arguments</w:t>
            </w:r>
          </w:p>
        </w:tc>
      </w:tr>
      <w:tr w:rsidR="00C35B53" w:rsidRPr="00C35B53" w14:paraId="073F9B64" w14:textId="77777777" w:rsidTr="00C35B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BF25E4" w14:textId="77777777" w:rsidR="00C35B53" w:rsidRPr="00C35B53" w:rsidRDefault="00C35B53">
            <w:pPr>
              <w:rPr>
                <w:color w:val="000000" w:themeColor="text1"/>
              </w:rPr>
            </w:pPr>
            <w:r w:rsidRPr="00C35B53">
              <w:rPr>
                <w:color w:val="000000" w:themeColor="text1"/>
                <w:u w:val="single"/>
              </w:rPr>
              <w:t>3</w:t>
            </w:r>
          </w:p>
        </w:tc>
        <w:tc>
          <w:tcPr>
            <w:tcW w:w="2972" w:type="dxa"/>
          </w:tcPr>
          <w:p w14:paraId="721D81E1" w14:textId="77777777" w:rsidR="00C35B53" w:rsidRPr="00C35B53" w:rsidRDefault="00C35B53">
            <w:pPr>
              <w:cnfStyle w:val="000000100000" w:firstRow="0" w:lastRow="0" w:firstColumn="0" w:lastColumn="0" w:oddVBand="0" w:evenVBand="0" w:oddHBand="1" w:evenHBand="0" w:firstRowFirstColumn="0" w:firstRowLastColumn="0" w:lastRowFirstColumn="0" w:lastRowLastColumn="0"/>
              <w:rPr>
                <w:color w:val="000000" w:themeColor="text1"/>
              </w:rPr>
            </w:pPr>
            <w:r w:rsidRPr="00C35B53">
              <w:rPr>
                <w:color w:val="000000" w:themeColor="text1"/>
                <w:u w:val="single"/>
              </w:rPr>
              <w:t>load_default_data_settings: defensive key-existence checks before accessing nested dicts (if "elements" in data.keys())</w:t>
            </w:r>
          </w:p>
        </w:tc>
      </w:tr>
      <w:tr w:rsidR="00C35B53" w:rsidRPr="00C35B53" w14:paraId="0E48F6B2" w14:textId="77777777" w:rsidTr="00C35B53">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E3910F0" w14:textId="77777777" w:rsidR="00C35B53" w:rsidRPr="00C35B53" w:rsidRDefault="00C35B53">
            <w:pPr>
              <w:rPr>
                <w:color w:val="000000" w:themeColor="text1"/>
              </w:rPr>
            </w:pPr>
            <w:r w:rsidRPr="00C35B53">
              <w:rPr>
                <w:color w:val="000000" w:themeColor="text1"/>
                <w:u w:val="single"/>
              </w:rPr>
              <w:t>4</w:t>
            </w:r>
          </w:p>
        </w:tc>
        <w:tc>
          <w:tcPr>
            <w:tcW w:w="2972" w:type="dxa"/>
          </w:tcPr>
          <w:p w14:paraId="5E4B9736" w14:textId="77777777" w:rsidR="00C35B53" w:rsidRPr="00C35B53" w:rsidRDefault="00C35B53">
            <w:pPr>
              <w:cnfStyle w:val="000000000000" w:firstRow="0" w:lastRow="0" w:firstColumn="0" w:lastColumn="0" w:oddVBand="0" w:evenVBand="0" w:oddHBand="0" w:evenHBand="0" w:firstRowFirstColumn="0" w:firstRowLastColumn="0" w:lastRowFirstColumn="0" w:lastRowLastColumn="0"/>
              <w:rPr>
                <w:color w:val="000000" w:themeColor="text1"/>
              </w:rPr>
            </w:pPr>
            <w:r w:rsidRPr="00C35B53">
              <w:rPr>
                <w:color w:val="000000" w:themeColor="text1"/>
                <w:u w:val="single"/>
              </w:rPr>
              <w:t>Code modularization: split model code into model_library/ submodules (investment, dispatch, commitment, objective, storage, transmission)</w:t>
            </w:r>
          </w:p>
        </w:tc>
      </w:tr>
    </w:tbl>
    <w:p w14:paraId="202CCE2D" w14:textId="77777777" w:rsidR="003466DB" w:rsidRPr="00C35B53" w:rsidRDefault="00000000">
      <w:pPr>
        <w:pStyle w:val="Heading1"/>
        <w:rPr>
          <w:color w:val="000000" w:themeColor="text1"/>
        </w:rPr>
      </w:pPr>
      <w:r w:rsidRPr="00C35B53">
        <w:rPr>
          <w:color w:val="000000" w:themeColor="text1"/>
        </w:rPr>
        <w:t>8. Current Pipeline Status (commitment_period branch)</w:t>
      </w:r>
    </w:p>
    <w:p w14:paraId="15101DC6" w14:textId="5DD25010" w:rsidR="003466DB" w:rsidRPr="00C35B53" w:rsidRDefault="00000000">
      <w:pPr>
        <w:rPr>
          <w:color w:val="000000" w:themeColor="text1"/>
        </w:rPr>
      </w:pPr>
      <w:r w:rsidRPr="00C35B53">
        <w:rPr>
          <w:color w:val="000000" w:themeColor="text1"/>
        </w:rPr>
        <w:t>Model construction times (for 3 investment stages, 4 representative days, 292 generators):</w:t>
      </w:r>
    </w:p>
    <w:tbl>
      <w:tblPr>
        <w:tblStyle w:val="LightShading-Accent1"/>
        <w:tblW w:w="0" w:type="auto"/>
        <w:jc w:val="center"/>
        <w:tblLook w:val="04A0" w:firstRow="1" w:lastRow="0" w:firstColumn="1" w:lastColumn="0" w:noHBand="0" w:noVBand="1"/>
      </w:tblPr>
      <w:tblGrid>
        <w:gridCol w:w="2880"/>
        <w:gridCol w:w="2880"/>
        <w:gridCol w:w="2880"/>
      </w:tblGrid>
      <w:tr w:rsidR="00C35B53" w:rsidRPr="00C35B53" w14:paraId="68044745" w14:textId="77777777" w:rsidTr="003466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652EEED" w14:textId="77777777" w:rsidR="003466DB" w:rsidRPr="00C35B53" w:rsidRDefault="00000000">
            <w:pPr>
              <w:rPr>
                <w:color w:val="000000" w:themeColor="text1"/>
              </w:rPr>
            </w:pPr>
            <w:r w:rsidRPr="00C35B53">
              <w:rPr>
                <w:color w:val="000000" w:themeColor="text1"/>
              </w:rPr>
              <w:t>Configuration</w:t>
            </w:r>
          </w:p>
        </w:tc>
        <w:tc>
          <w:tcPr>
            <w:tcW w:w="2880" w:type="dxa"/>
          </w:tcPr>
          <w:p w14:paraId="56A4C433" w14:textId="77777777" w:rsidR="003466DB" w:rsidRPr="00C35B53"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C35B53">
              <w:rPr>
                <w:color w:val="000000" w:themeColor="text1"/>
              </w:rPr>
              <w:t>create_model (s)</w:t>
            </w:r>
          </w:p>
        </w:tc>
        <w:tc>
          <w:tcPr>
            <w:tcW w:w="2880" w:type="dxa"/>
          </w:tcPr>
          <w:p w14:paraId="0A07CB05" w14:textId="77777777" w:rsidR="003466DB" w:rsidRPr="00C35B53"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C35B53">
              <w:rPr>
                <w:color w:val="000000" w:themeColor="text1"/>
              </w:rPr>
              <w:t>BigM transform (s)</w:t>
            </w:r>
          </w:p>
        </w:tc>
      </w:tr>
      <w:tr w:rsidR="00C35B53" w:rsidRPr="00C35B53" w14:paraId="72C91A3F" w14:textId="77777777" w:rsidTr="003466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72F14B6" w14:textId="77777777" w:rsidR="003466DB" w:rsidRPr="00C35B53" w:rsidRDefault="00000000">
            <w:pPr>
              <w:rPr>
                <w:color w:val="000000" w:themeColor="text1"/>
              </w:rPr>
            </w:pPr>
            <w:r w:rsidRPr="00C35B53">
              <w:rPr>
                <w:color w:val="000000" w:themeColor="text1"/>
              </w:rPr>
              <w:t>1hr commitment</w:t>
            </w:r>
          </w:p>
        </w:tc>
        <w:tc>
          <w:tcPr>
            <w:tcW w:w="2880" w:type="dxa"/>
          </w:tcPr>
          <w:p w14:paraId="343A3A26" w14:textId="77777777" w:rsidR="003466DB" w:rsidRPr="00C35B53"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35B53">
              <w:rPr>
                <w:color w:val="000000" w:themeColor="text1"/>
              </w:rPr>
              <w:t>214.71</w:t>
            </w:r>
          </w:p>
        </w:tc>
        <w:tc>
          <w:tcPr>
            <w:tcW w:w="2880" w:type="dxa"/>
          </w:tcPr>
          <w:p w14:paraId="38D587D7" w14:textId="77777777" w:rsidR="003466DB" w:rsidRPr="00C35B53"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35B53">
              <w:rPr>
                <w:color w:val="000000" w:themeColor="text1"/>
              </w:rPr>
              <w:t>903.59</w:t>
            </w:r>
          </w:p>
        </w:tc>
      </w:tr>
      <w:tr w:rsidR="00C35B53" w:rsidRPr="00C35B53" w14:paraId="19CC04FD" w14:textId="77777777" w:rsidTr="003466DB">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2800C63E" w14:textId="77777777" w:rsidR="003466DB" w:rsidRPr="00C35B53" w:rsidRDefault="00000000">
            <w:pPr>
              <w:rPr>
                <w:color w:val="000000" w:themeColor="text1"/>
              </w:rPr>
            </w:pPr>
            <w:r w:rsidRPr="00C35B53">
              <w:rPr>
                <w:color w:val="000000" w:themeColor="text1"/>
              </w:rPr>
              <w:lastRenderedPageBreak/>
              <w:t>2hr commitment</w:t>
            </w:r>
          </w:p>
        </w:tc>
        <w:tc>
          <w:tcPr>
            <w:tcW w:w="2880" w:type="dxa"/>
          </w:tcPr>
          <w:p w14:paraId="40C20CD1" w14:textId="77777777" w:rsidR="003466DB" w:rsidRPr="00C35B53"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35B53">
              <w:rPr>
                <w:color w:val="000000" w:themeColor="text1"/>
              </w:rPr>
              <w:t>114.07</w:t>
            </w:r>
          </w:p>
        </w:tc>
        <w:tc>
          <w:tcPr>
            <w:tcW w:w="2880" w:type="dxa"/>
          </w:tcPr>
          <w:p w14:paraId="6F729506" w14:textId="77777777" w:rsidR="003466DB" w:rsidRPr="00C35B53"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C35B53">
              <w:rPr>
                <w:color w:val="000000" w:themeColor="text1"/>
              </w:rPr>
              <w:t>466.70</w:t>
            </w:r>
          </w:p>
        </w:tc>
      </w:tr>
      <w:tr w:rsidR="00C35B53" w:rsidRPr="00C35B53" w14:paraId="4350281A" w14:textId="77777777" w:rsidTr="003466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E8107D" w14:textId="77777777" w:rsidR="003466DB" w:rsidRPr="00C35B53" w:rsidRDefault="00000000">
            <w:pPr>
              <w:rPr>
                <w:color w:val="000000" w:themeColor="text1"/>
              </w:rPr>
            </w:pPr>
            <w:r w:rsidRPr="00C35B53">
              <w:rPr>
                <w:color w:val="000000" w:themeColor="text1"/>
              </w:rPr>
              <w:t>4hr commitment</w:t>
            </w:r>
          </w:p>
        </w:tc>
        <w:tc>
          <w:tcPr>
            <w:tcW w:w="2880" w:type="dxa"/>
          </w:tcPr>
          <w:p w14:paraId="5BCD5630" w14:textId="77777777" w:rsidR="003466DB" w:rsidRPr="00C35B53"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35B53">
              <w:rPr>
                <w:color w:val="000000" w:themeColor="text1"/>
              </w:rPr>
              <w:t>68.48</w:t>
            </w:r>
          </w:p>
        </w:tc>
        <w:tc>
          <w:tcPr>
            <w:tcW w:w="2880" w:type="dxa"/>
          </w:tcPr>
          <w:p w14:paraId="6F7053EA" w14:textId="77777777" w:rsidR="003466DB" w:rsidRPr="00C35B53"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C35B53">
              <w:rPr>
                <w:color w:val="000000" w:themeColor="text1"/>
              </w:rPr>
              <w:t>280.05</w:t>
            </w:r>
          </w:p>
        </w:tc>
      </w:tr>
    </w:tbl>
    <w:p w14:paraId="34B9761D" w14:textId="1A985111" w:rsidR="003466DB" w:rsidRPr="00C35B53" w:rsidRDefault="003466DB" w:rsidP="00C35B53">
      <w:pPr>
        <w:pStyle w:val="ListNumber"/>
        <w:numPr>
          <w:ilvl w:val="0"/>
          <w:numId w:val="0"/>
        </w:numPr>
        <w:rPr>
          <w:color w:val="000000" w:themeColor="text1"/>
        </w:rPr>
      </w:pPr>
    </w:p>
    <w:sectPr w:rsidR="003466DB" w:rsidRPr="00C35B5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4992440">
    <w:abstractNumId w:val="8"/>
  </w:num>
  <w:num w:numId="2" w16cid:durableId="465004905">
    <w:abstractNumId w:val="6"/>
  </w:num>
  <w:num w:numId="3" w16cid:durableId="1015185312">
    <w:abstractNumId w:val="5"/>
  </w:num>
  <w:num w:numId="4" w16cid:durableId="325329872">
    <w:abstractNumId w:val="4"/>
  </w:num>
  <w:num w:numId="5" w16cid:durableId="1165438766">
    <w:abstractNumId w:val="7"/>
  </w:num>
  <w:num w:numId="6" w16cid:durableId="204368579">
    <w:abstractNumId w:val="3"/>
  </w:num>
  <w:num w:numId="7" w16cid:durableId="2010600208">
    <w:abstractNumId w:val="2"/>
  </w:num>
  <w:num w:numId="8" w16cid:durableId="916283236">
    <w:abstractNumId w:val="1"/>
  </w:num>
  <w:num w:numId="9" w16cid:durableId="1759599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6DB"/>
    <w:rsid w:val="00AA1D8D"/>
    <w:rsid w:val="00B47730"/>
    <w:rsid w:val="00C35B53"/>
    <w:rsid w:val="00CB0664"/>
    <w:rsid w:val="00E568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2F6D09"/>
  <w14:defaultImageDpi w14:val="300"/>
  <w15:docId w15:val="{34B77339-9AA0-CD45-AB60-6A13D9FA0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1316</Words>
  <Characters>7505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Kay Lu</cp:lastModifiedBy>
  <cp:revision>2</cp:revision>
  <dcterms:created xsi:type="dcterms:W3CDTF">2013-12-23T23:15:00Z</dcterms:created>
  <dcterms:modified xsi:type="dcterms:W3CDTF">2026-05-21T19:46:00Z</dcterms:modified>
  <cp:category/>
</cp:coreProperties>
</file>