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AAA" w:rsidRDefault="00D5437C" w:rsidP="00D5437C">
      <w:pPr>
        <w:pStyle w:val="Heading1"/>
        <w:jc w:val="center"/>
      </w:pPr>
      <w:proofErr w:type="spellStart"/>
      <w:r>
        <w:t>Datove</w:t>
      </w:r>
      <w:proofErr w:type="spellEnd"/>
      <w:r>
        <w:t xml:space="preserve"> </w:t>
      </w:r>
      <w:proofErr w:type="spellStart"/>
      <w:r>
        <w:t>typy</w:t>
      </w:r>
      <w:proofErr w:type="spellEnd"/>
    </w:p>
    <w:p w:rsidR="00D5437C" w:rsidRDefault="00D5437C" w:rsidP="00D5437C">
      <w:pPr>
        <w:pStyle w:val="Heading1"/>
        <w:jc w:val="center"/>
        <w:rPr>
          <w:color w:val="FF0000"/>
        </w:rPr>
      </w:pPr>
      <w:r w:rsidRPr="00D5437C">
        <w:rPr>
          <w:color w:val="FF0000"/>
        </w:rPr>
        <w:t>Pavel Parma</w:t>
      </w:r>
    </w:p>
    <w:p w:rsidR="00D5437C" w:rsidRDefault="00D5437C" w:rsidP="00D5437C">
      <w:r>
        <w:rPr>
          <w:noProof/>
          <w:lang w:val="cs-CZ"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36195</wp:posOffset>
                </wp:positionV>
                <wp:extent cx="64389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9159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2.85pt" to="502.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val="cs-CZ"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150495</wp:posOffset>
                </wp:positionV>
                <wp:extent cx="0" cy="5715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44F0F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75pt,11.85pt" to="9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</w:p>
    <w:p w:rsidR="00D5437C" w:rsidRDefault="00D5437C" w:rsidP="00D5437C">
      <w:r>
        <w:t xml:space="preserve">Java je </w:t>
      </w:r>
      <w:proofErr w:type="spellStart"/>
      <w:r>
        <w:t>staticky</w:t>
      </w:r>
      <w:proofErr w:type="spellEnd"/>
      <w:r>
        <w:t xml:space="preserve"> </w:t>
      </w:r>
      <w:proofErr w:type="spellStart"/>
      <w:r>
        <w:t>typové</w:t>
      </w:r>
      <w:proofErr w:type="spellEnd"/>
      <w:r>
        <w:t xml:space="preserve"> </w:t>
      </w:r>
      <w:proofErr w:type="spellStart"/>
      <w:r>
        <w:t>jazyk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znamená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každá</w:t>
      </w:r>
      <w:proofErr w:type="spellEnd"/>
      <w:r>
        <w:t xml:space="preserve"> </w:t>
      </w:r>
      <w:proofErr w:type="spellStart"/>
      <w:r>
        <w:t>proměnná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nejdříve</w:t>
      </w:r>
      <w:proofErr w:type="spellEnd"/>
      <w:r>
        <w:t xml:space="preserve"> </w:t>
      </w:r>
      <w:proofErr w:type="spellStart"/>
      <w:r>
        <w:t>deklarovaná</w:t>
      </w:r>
      <w:proofErr w:type="spellEnd"/>
      <w:r>
        <w:t xml:space="preserve">, </w:t>
      </w:r>
      <w:proofErr w:type="spellStart"/>
      <w:r>
        <w:t>než</w:t>
      </w:r>
      <w:proofErr w:type="spellEnd"/>
      <w:r>
        <w:t xml:space="preserve"> je </w:t>
      </w:r>
      <w:proofErr w:type="spellStart"/>
      <w:r>
        <w:t>využita</w:t>
      </w:r>
      <w:proofErr w:type="spellEnd"/>
      <w:r>
        <w:t xml:space="preserve">. </w:t>
      </w:r>
      <w:proofErr w:type="spellStart"/>
      <w:r>
        <w:t>Datový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</w:t>
      </w:r>
      <w:proofErr w:type="spellStart"/>
      <w:r>
        <w:t>proměnné</w:t>
      </w:r>
      <w:proofErr w:type="spellEnd"/>
      <w:r>
        <w:t xml:space="preserve"> </w:t>
      </w:r>
      <w:proofErr w:type="spellStart"/>
      <w:r>
        <w:t>určuje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nabývat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operace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>.</w:t>
      </w:r>
    </w:p>
    <w:p w:rsidR="00D5437C" w:rsidRDefault="00D5437C" w:rsidP="00D5437C">
      <w:r>
        <w:t xml:space="preserve">Java </w:t>
      </w:r>
      <w:proofErr w:type="spellStart"/>
      <w:r>
        <w:t>poskytuje</w:t>
      </w:r>
      <w:proofErr w:type="spellEnd"/>
      <w:r>
        <w:t xml:space="preserve"> 8 </w:t>
      </w:r>
      <w:proofErr w:type="spellStart"/>
      <w:r>
        <w:t>primitivních</w:t>
      </w:r>
      <w:proofErr w:type="spellEnd"/>
      <w:r>
        <w:t xml:space="preserve"> </w:t>
      </w:r>
      <w:proofErr w:type="spellStart"/>
      <w:r>
        <w:t>datových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.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předdefinovány</w:t>
      </w:r>
      <w:proofErr w:type="spellEnd"/>
      <w:r>
        <w:t xml:space="preserve"> </w:t>
      </w:r>
      <w:proofErr w:type="spellStart"/>
      <w:r>
        <w:t>javou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jméno</w:t>
      </w:r>
      <w:proofErr w:type="spellEnd"/>
      <w:r>
        <w:t xml:space="preserve"> je </w:t>
      </w:r>
      <w:proofErr w:type="spellStart"/>
      <w:r>
        <w:t>rezervovaný</w:t>
      </w:r>
      <w:proofErr w:type="spellEnd"/>
      <w:r>
        <w:t xml:space="preserve"> keyword.</w:t>
      </w:r>
    </w:p>
    <w:tbl>
      <w:tblPr>
        <w:tblStyle w:val="TableGrid"/>
        <w:tblW w:w="10220" w:type="dxa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1682"/>
        <w:gridCol w:w="2406"/>
      </w:tblGrid>
      <w:tr w:rsidR="00D5437C" w:rsidTr="00D5437C">
        <w:trPr>
          <w:trHeight w:val="377"/>
        </w:trPr>
        <w:tc>
          <w:tcPr>
            <w:tcW w:w="2044" w:type="dxa"/>
          </w:tcPr>
          <w:p w:rsidR="00D5437C" w:rsidRDefault="00D5437C" w:rsidP="00D5437C">
            <w:proofErr w:type="spellStart"/>
            <w:r>
              <w:t>Název</w:t>
            </w:r>
            <w:proofErr w:type="spellEnd"/>
          </w:p>
        </w:tc>
        <w:tc>
          <w:tcPr>
            <w:tcW w:w="2044" w:type="dxa"/>
          </w:tcPr>
          <w:p w:rsidR="00D5437C" w:rsidRDefault="00D5437C" w:rsidP="00D5437C">
            <w:proofErr w:type="spellStart"/>
            <w:r>
              <w:t>Počet</w:t>
            </w:r>
            <w:proofErr w:type="spellEnd"/>
            <w:r>
              <w:t xml:space="preserve"> </w:t>
            </w:r>
            <w:proofErr w:type="spellStart"/>
            <w:r>
              <w:t>bitů</w:t>
            </w:r>
            <w:proofErr w:type="spellEnd"/>
          </w:p>
        </w:tc>
        <w:tc>
          <w:tcPr>
            <w:tcW w:w="2044" w:type="dxa"/>
          </w:tcPr>
          <w:p w:rsidR="00D5437C" w:rsidRDefault="00D5437C" w:rsidP="00D5437C">
            <w:proofErr w:type="spellStart"/>
            <w:r>
              <w:t>Minimální</w:t>
            </w:r>
            <w:proofErr w:type="spellEnd"/>
            <w:r>
              <w:t xml:space="preserve"> </w:t>
            </w:r>
            <w:proofErr w:type="spellStart"/>
            <w:r>
              <w:t>číslo</w:t>
            </w:r>
            <w:proofErr w:type="spellEnd"/>
          </w:p>
        </w:tc>
        <w:tc>
          <w:tcPr>
            <w:tcW w:w="1682" w:type="dxa"/>
          </w:tcPr>
          <w:p w:rsidR="00D5437C" w:rsidRDefault="00D5437C" w:rsidP="00D5437C">
            <w:proofErr w:type="spellStart"/>
            <w:r>
              <w:t>Maximální</w:t>
            </w:r>
            <w:proofErr w:type="spellEnd"/>
            <w:r>
              <w:t xml:space="preserve"> </w:t>
            </w:r>
            <w:proofErr w:type="spellStart"/>
            <w:r>
              <w:t>číslo</w:t>
            </w:r>
            <w:proofErr w:type="spellEnd"/>
          </w:p>
        </w:tc>
        <w:tc>
          <w:tcPr>
            <w:tcW w:w="2406" w:type="dxa"/>
          </w:tcPr>
          <w:p w:rsidR="00D5437C" w:rsidRDefault="00D5437C" w:rsidP="00D5437C">
            <w:r>
              <w:t xml:space="preserve">Signed (se </w:t>
            </w:r>
            <w:proofErr w:type="spellStart"/>
            <w:r>
              <w:t>znaménkem</w:t>
            </w:r>
            <w:proofErr w:type="spellEnd"/>
            <w:r>
              <w:t>)</w:t>
            </w:r>
          </w:p>
        </w:tc>
      </w:tr>
      <w:tr w:rsidR="00D5437C" w:rsidTr="00D5437C">
        <w:trPr>
          <w:trHeight w:val="193"/>
        </w:trPr>
        <w:tc>
          <w:tcPr>
            <w:tcW w:w="2044" w:type="dxa"/>
          </w:tcPr>
          <w:p w:rsidR="00D5437C" w:rsidRDefault="00D5437C" w:rsidP="00D5437C">
            <w:r>
              <w:t>Byte</w:t>
            </w:r>
          </w:p>
        </w:tc>
        <w:tc>
          <w:tcPr>
            <w:tcW w:w="2044" w:type="dxa"/>
          </w:tcPr>
          <w:p w:rsidR="00D5437C" w:rsidRDefault="00D5437C" w:rsidP="00D5437C">
            <w:r>
              <w:t>8</w:t>
            </w:r>
          </w:p>
        </w:tc>
        <w:tc>
          <w:tcPr>
            <w:tcW w:w="2044" w:type="dxa"/>
          </w:tcPr>
          <w:p w:rsidR="00D5437C" w:rsidRDefault="00D5437C" w:rsidP="00D5437C">
            <w:r>
              <w:t>-128</w:t>
            </w:r>
          </w:p>
        </w:tc>
        <w:tc>
          <w:tcPr>
            <w:tcW w:w="1682" w:type="dxa"/>
          </w:tcPr>
          <w:p w:rsidR="00D5437C" w:rsidRDefault="00D5437C" w:rsidP="00D5437C">
            <w:r>
              <w:t>127</w:t>
            </w:r>
          </w:p>
        </w:tc>
        <w:tc>
          <w:tcPr>
            <w:tcW w:w="2406" w:type="dxa"/>
          </w:tcPr>
          <w:p w:rsidR="00D5437C" w:rsidRDefault="00D5437C" w:rsidP="00D5437C">
            <w:proofErr w:type="spellStart"/>
            <w:r>
              <w:t>ano</w:t>
            </w:r>
            <w:proofErr w:type="spellEnd"/>
          </w:p>
        </w:tc>
      </w:tr>
      <w:tr w:rsidR="00D5437C" w:rsidTr="00D5437C">
        <w:trPr>
          <w:trHeight w:val="182"/>
        </w:trPr>
        <w:tc>
          <w:tcPr>
            <w:tcW w:w="2044" w:type="dxa"/>
          </w:tcPr>
          <w:p w:rsidR="00D5437C" w:rsidRDefault="00D5437C" w:rsidP="00D5437C">
            <w:r>
              <w:t>Short</w:t>
            </w:r>
          </w:p>
        </w:tc>
        <w:tc>
          <w:tcPr>
            <w:tcW w:w="2044" w:type="dxa"/>
          </w:tcPr>
          <w:p w:rsidR="00D5437C" w:rsidRDefault="00D5437C" w:rsidP="00D5437C">
            <w:r>
              <w:t>16</w:t>
            </w:r>
          </w:p>
        </w:tc>
        <w:tc>
          <w:tcPr>
            <w:tcW w:w="2044" w:type="dxa"/>
          </w:tcPr>
          <w:p w:rsidR="00D5437C" w:rsidRDefault="00D5437C" w:rsidP="00D5437C">
            <w:r>
              <w:t>-32 768</w:t>
            </w:r>
          </w:p>
        </w:tc>
        <w:tc>
          <w:tcPr>
            <w:tcW w:w="1682" w:type="dxa"/>
          </w:tcPr>
          <w:p w:rsidR="00D5437C" w:rsidRDefault="00D5437C" w:rsidP="00D5437C">
            <w:r>
              <w:t>32 767</w:t>
            </w:r>
          </w:p>
        </w:tc>
        <w:tc>
          <w:tcPr>
            <w:tcW w:w="2406" w:type="dxa"/>
          </w:tcPr>
          <w:p w:rsidR="00D5437C" w:rsidRDefault="00D5437C" w:rsidP="00D5437C">
            <w:proofErr w:type="spellStart"/>
            <w:r>
              <w:t>ano</w:t>
            </w:r>
            <w:proofErr w:type="spellEnd"/>
          </w:p>
        </w:tc>
      </w:tr>
      <w:tr w:rsidR="00D5437C" w:rsidTr="00D5437C">
        <w:trPr>
          <w:trHeight w:val="182"/>
        </w:trPr>
        <w:tc>
          <w:tcPr>
            <w:tcW w:w="2044" w:type="dxa"/>
          </w:tcPr>
          <w:p w:rsidR="00D5437C" w:rsidRDefault="00D5437C" w:rsidP="00D5437C">
            <w:proofErr w:type="spellStart"/>
            <w:r>
              <w:t>Int</w:t>
            </w:r>
            <w:proofErr w:type="spellEnd"/>
          </w:p>
        </w:tc>
        <w:tc>
          <w:tcPr>
            <w:tcW w:w="2044" w:type="dxa"/>
          </w:tcPr>
          <w:p w:rsidR="00D5437C" w:rsidRDefault="00D5437C" w:rsidP="00D5437C">
            <w:r>
              <w:t>32</w:t>
            </w:r>
          </w:p>
        </w:tc>
        <w:tc>
          <w:tcPr>
            <w:tcW w:w="2044" w:type="dxa"/>
          </w:tcPr>
          <w:p w:rsidR="00D5437C" w:rsidRDefault="00D5437C" w:rsidP="00D5437C">
            <w:r>
              <w:t>-2</w:t>
            </w:r>
            <w:r>
              <w:rPr>
                <w:vertAlign w:val="superscript"/>
              </w:rPr>
              <w:t>31</w:t>
            </w:r>
          </w:p>
        </w:tc>
        <w:tc>
          <w:tcPr>
            <w:tcW w:w="1682" w:type="dxa"/>
          </w:tcPr>
          <w:p w:rsidR="00D5437C" w:rsidRPr="00D5437C" w:rsidRDefault="00D5437C" w:rsidP="00D5437C">
            <w:r>
              <w:t>2</w:t>
            </w:r>
            <w:r w:rsidRPr="00D5437C">
              <w:rPr>
                <w:vertAlign w:val="superscript"/>
              </w:rPr>
              <w:t>31</w:t>
            </w:r>
            <w:r>
              <w:t>-1</w:t>
            </w:r>
          </w:p>
        </w:tc>
        <w:tc>
          <w:tcPr>
            <w:tcW w:w="2406" w:type="dxa"/>
          </w:tcPr>
          <w:p w:rsidR="00D5437C" w:rsidRDefault="00D5437C" w:rsidP="00D5437C">
            <w:proofErr w:type="spellStart"/>
            <w:r>
              <w:t>ano</w:t>
            </w:r>
            <w:proofErr w:type="spellEnd"/>
          </w:p>
        </w:tc>
      </w:tr>
      <w:tr w:rsidR="00D5437C" w:rsidTr="00D5437C">
        <w:trPr>
          <w:trHeight w:val="182"/>
        </w:trPr>
        <w:tc>
          <w:tcPr>
            <w:tcW w:w="2044" w:type="dxa"/>
          </w:tcPr>
          <w:p w:rsidR="00D5437C" w:rsidRDefault="00D5437C" w:rsidP="00D5437C">
            <w:r>
              <w:t>Long</w:t>
            </w:r>
          </w:p>
        </w:tc>
        <w:tc>
          <w:tcPr>
            <w:tcW w:w="2044" w:type="dxa"/>
          </w:tcPr>
          <w:p w:rsidR="00D5437C" w:rsidRDefault="00D5437C" w:rsidP="00D5437C">
            <w:r>
              <w:t>64</w:t>
            </w:r>
          </w:p>
        </w:tc>
        <w:tc>
          <w:tcPr>
            <w:tcW w:w="2044" w:type="dxa"/>
          </w:tcPr>
          <w:p w:rsidR="00D5437C" w:rsidRDefault="00D5437C" w:rsidP="00D5437C">
            <w:r>
              <w:t>-2</w:t>
            </w:r>
            <w:r w:rsidRPr="00D5437C">
              <w:rPr>
                <w:vertAlign w:val="superscript"/>
              </w:rPr>
              <w:t>63</w:t>
            </w:r>
          </w:p>
        </w:tc>
        <w:tc>
          <w:tcPr>
            <w:tcW w:w="1682" w:type="dxa"/>
          </w:tcPr>
          <w:p w:rsidR="00D5437C" w:rsidRDefault="00D5437C" w:rsidP="00D5437C">
            <w:r>
              <w:t>2</w:t>
            </w:r>
            <w:r w:rsidRPr="00D5437C">
              <w:rPr>
                <w:vertAlign w:val="superscript"/>
              </w:rPr>
              <w:t>63</w:t>
            </w:r>
            <w:r>
              <w:rPr>
                <w:vertAlign w:val="superscript"/>
              </w:rPr>
              <w:t xml:space="preserve"> </w:t>
            </w:r>
            <w:r w:rsidRPr="00D5437C">
              <w:t>- 1</w:t>
            </w:r>
          </w:p>
        </w:tc>
        <w:tc>
          <w:tcPr>
            <w:tcW w:w="2406" w:type="dxa"/>
          </w:tcPr>
          <w:p w:rsidR="00D5437C" w:rsidRDefault="00D5437C" w:rsidP="00D5437C">
            <w:proofErr w:type="spellStart"/>
            <w:r>
              <w:t>ano</w:t>
            </w:r>
            <w:proofErr w:type="spellEnd"/>
          </w:p>
        </w:tc>
      </w:tr>
      <w:tr w:rsidR="00D5437C" w:rsidTr="00D5437C">
        <w:trPr>
          <w:trHeight w:val="182"/>
        </w:trPr>
        <w:tc>
          <w:tcPr>
            <w:tcW w:w="2044" w:type="dxa"/>
          </w:tcPr>
          <w:p w:rsidR="00D5437C" w:rsidRDefault="00D5437C" w:rsidP="00D5437C">
            <w:r>
              <w:t>Float</w:t>
            </w:r>
          </w:p>
        </w:tc>
        <w:tc>
          <w:tcPr>
            <w:tcW w:w="2044" w:type="dxa"/>
          </w:tcPr>
          <w:p w:rsidR="00D5437C" w:rsidRDefault="00D5437C" w:rsidP="00D5437C">
            <w:r>
              <w:t>32</w:t>
            </w:r>
          </w:p>
        </w:tc>
        <w:tc>
          <w:tcPr>
            <w:tcW w:w="2044" w:type="dxa"/>
          </w:tcPr>
          <w:p w:rsidR="00D5437C" w:rsidRDefault="00F20CD0" w:rsidP="00D5437C">
            <w:r>
              <w:rPr>
                <w:rFonts w:ascii="Arial" w:hAnsi="Arial" w:cs="Arial"/>
                <w:color w:val="000000"/>
                <w:sz w:val="19"/>
                <w:szCs w:val="19"/>
              </w:rPr>
              <w:t>IEEE 754</w:t>
            </w:r>
          </w:p>
        </w:tc>
        <w:tc>
          <w:tcPr>
            <w:tcW w:w="1682" w:type="dxa"/>
          </w:tcPr>
          <w:p w:rsidR="00D5437C" w:rsidRDefault="00F20CD0" w:rsidP="00D5437C">
            <w:r>
              <w:rPr>
                <w:rFonts w:ascii="Arial" w:hAnsi="Arial" w:cs="Arial"/>
                <w:color w:val="000000"/>
                <w:sz w:val="19"/>
                <w:szCs w:val="19"/>
              </w:rPr>
              <w:t>IEEE 754</w:t>
            </w:r>
          </w:p>
        </w:tc>
        <w:tc>
          <w:tcPr>
            <w:tcW w:w="2406" w:type="dxa"/>
          </w:tcPr>
          <w:p w:rsidR="00D5437C" w:rsidRDefault="00D5437C" w:rsidP="00D5437C"/>
        </w:tc>
      </w:tr>
      <w:tr w:rsidR="008B05C9" w:rsidTr="00D5437C">
        <w:trPr>
          <w:trHeight w:val="182"/>
        </w:trPr>
        <w:tc>
          <w:tcPr>
            <w:tcW w:w="2044" w:type="dxa"/>
          </w:tcPr>
          <w:p w:rsidR="008B05C9" w:rsidRDefault="008B05C9" w:rsidP="00D5437C">
            <w:r>
              <w:t>double</w:t>
            </w:r>
          </w:p>
        </w:tc>
        <w:tc>
          <w:tcPr>
            <w:tcW w:w="2044" w:type="dxa"/>
          </w:tcPr>
          <w:p w:rsidR="008B05C9" w:rsidRDefault="008B05C9" w:rsidP="00D5437C">
            <w:r>
              <w:t>64</w:t>
            </w:r>
          </w:p>
        </w:tc>
        <w:tc>
          <w:tcPr>
            <w:tcW w:w="2044" w:type="dxa"/>
          </w:tcPr>
          <w:p w:rsidR="008B05C9" w:rsidRDefault="00F20CD0" w:rsidP="00D5437C">
            <w:r>
              <w:rPr>
                <w:rFonts w:ascii="Arial" w:hAnsi="Arial" w:cs="Arial"/>
                <w:color w:val="000000"/>
                <w:sz w:val="19"/>
                <w:szCs w:val="19"/>
              </w:rPr>
              <w:t>IEEE 754</w:t>
            </w:r>
          </w:p>
        </w:tc>
        <w:tc>
          <w:tcPr>
            <w:tcW w:w="1682" w:type="dxa"/>
          </w:tcPr>
          <w:p w:rsidR="008B05C9" w:rsidRDefault="00F20CD0" w:rsidP="00D5437C">
            <w:r>
              <w:rPr>
                <w:rFonts w:ascii="Arial" w:hAnsi="Arial" w:cs="Arial"/>
                <w:color w:val="000000"/>
                <w:sz w:val="19"/>
                <w:szCs w:val="19"/>
              </w:rPr>
              <w:t>IEEE 754</w:t>
            </w:r>
          </w:p>
        </w:tc>
        <w:tc>
          <w:tcPr>
            <w:tcW w:w="2406" w:type="dxa"/>
          </w:tcPr>
          <w:p w:rsidR="008B05C9" w:rsidRDefault="008B05C9" w:rsidP="00D5437C"/>
        </w:tc>
      </w:tr>
      <w:tr w:rsidR="008B05C9" w:rsidTr="00D5437C">
        <w:trPr>
          <w:trHeight w:val="182"/>
        </w:trPr>
        <w:tc>
          <w:tcPr>
            <w:tcW w:w="2044" w:type="dxa"/>
          </w:tcPr>
          <w:p w:rsidR="008B05C9" w:rsidRDefault="008B05C9" w:rsidP="00D5437C">
            <w:r>
              <w:t>Boolean</w:t>
            </w:r>
          </w:p>
        </w:tc>
        <w:tc>
          <w:tcPr>
            <w:tcW w:w="2044" w:type="dxa"/>
          </w:tcPr>
          <w:p w:rsidR="008B05C9" w:rsidRDefault="008B05C9" w:rsidP="00D5437C">
            <w:r>
              <w:t>1</w:t>
            </w:r>
          </w:p>
        </w:tc>
        <w:tc>
          <w:tcPr>
            <w:tcW w:w="2044" w:type="dxa"/>
          </w:tcPr>
          <w:p w:rsidR="008B05C9" w:rsidRDefault="008B05C9" w:rsidP="00D5437C"/>
        </w:tc>
        <w:tc>
          <w:tcPr>
            <w:tcW w:w="1682" w:type="dxa"/>
          </w:tcPr>
          <w:p w:rsidR="008B05C9" w:rsidRDefault="008B05C9" w:rsidP="00D5437C"/>
        </w:tc>
        <w:tc>
          <w:tcPr>
            <w:tcW w:w="2406" w:type="dxa"/>
          </w:tcPr>
          <w:p w:rsidR="008B05C9" w:rsidRDefault="008B05C9" w:rsidP="00D5437C"/>
        </w:tc>
      </w:tr>
      <w:tr w:rsidR="008B05C9" w:rsidTr="00D5437C">
        <w:trPr>
          <w:trHeight w:val="182"/>
        </w:trPr>
        <w:tc>
          <w:tcPr>
            <w:tcW w:w="2044" w:type="dxa"/>
          </w:tcPr>
          <w:p w:rsidR="008B05C9" w:rsidRDefault="008B05C9" w:rsidP="00D5437C">
            <w:r>
              <w:t>Char</w:t>
            </w:r>
          </w:p>
        </w:tc>
        <w:tc>
          <w:tcPr>
            <w:tcW w:w="2044" w:type="dxa"/>
          </w:tcPr>
          <w:p w:rsidR="008B05C9" w:rsidRDefault="008B05C9" w:rsidP="00D5437C">
            <w:r>
              <w:t>16</w:t>
            </w:r>
          </w:p>
        </w:tc>
        <w:tc>
          <w:tcPr>
            <w:tcW w:w="2044" w:type="dxa"/>
          </w:tcPr>
          <w:p w:rsidR="008B05C9" w:rsidRDefault="008B05C9" w:rsidP="00D5437C">
            <w:r w:rsidRPr="008B05C9">
              <w:t>\u0000</w:t>
            </w:r>
            <w:r>
              <w:t xml:space="preserve"> (</w:t>
            </w:r>
            <w:r>
              <w:rPr>
                <w:rFonts w:ascii="Arial" w:hAnsi="Arial" w:cs="Arial"/>
                <w:color w:val="000000"/>
                <w:sz w:val="19"/>
                <w:szCs w:val="19"/>
              </w:rPr>
              <w:t>0</w:t>
            </w:r>
            <w:r>
              <w:t>)</w:t>
            </w:r>
          </w:p>
        </w:tc>
        <w:tc>
          <w:tcPr>
            <w:tcW w:w="1682" w:type="dxa"/>
          </w:tcPr>
          <w:p w:rsidR="008B05C9" w:rsidRDefault="008B05C9" w:rsidP="00F20CD0">
            <w:pPr>
              <w:jc w:val="center"/>
            </w:pPr>
            <w:r w:rsidRPr="008B05C9">
              <w:t>\</w:t>
            </w:r>
            <w:proofErr w:type="spellStart"/>
            <w:r w:rsidRPr="008B05C9">
              <w:t>ufff</w:t>
            </w:r>
            <w:proofErr w:type="spellEnd"/>
            <w:r>
              <w:t xml:space="preserve"> (65 535)</w:t>
            </w:r>
          </w:p>
        </w:tc>
        <w:tc>
          <w:tcPr>
            <w:tcW w:w="2406" w:type="dxa"/>
          </w:tcPr>
          <w:p w:rsidR="008B05C9" w:rsidRDefault="008B05C9" w:rsidP="00D5437C"/>
        </w:tc>
      </w:tr>
    </w:tbl>
    <w:p w:rsidR="00D5437C" w:rsidRDefault="00D5437C" w:rsidP="00D5437C"/>
    <w:p w:rsidR="00D5437C" w:rsidRDefault="008B05C9" w:rsidP="008B05C9">
      <w:pPr>
        <w:pStyle w:val="ListParagraph"/>
      </w:pPr>
      <w:r>
        <w:rPr>
          <w:noProof/>
          <w:lang w:val="cs-CZ" w:eastAsia="cs-CZ"/>
        </w:rPr>
        <w:drawing>
          <wp:inline distT="0" distB="0" distL="0" distR="0">
            <wp:extent cx="2838846" cy="2534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37C">
        <w:t xml:space="preserve"> </w:t>
      </w:r>
    </w:p>
    <w:p w:rsidR="008B05C9" w:rsidRDefault="008B05C9" w:rsidP="008B05C9">
      <w:pPr>
        <w:pStyle w:val="ListParagraph"/>
      </w:pPr>
    </w:p>
    <w:p w:rsidR="008B05C9" w:rsidRDefault="008B05C9" w:rsidP="008B05C9">
      <w:pPr>
        <w:pStyle w:val="Heading1"/>
      </w:pPr>
      <w:r>
        <w:t>Integer literals</w:t>
      </w:r>
    </w:p>
    <w:p w:rsidR="008B05C9" w:rsidRDefault="008B05C9" w:rsidP="008B05C9">
      <w:pPr>
        <w:pStyle w:val="ListParagraph"/>
        <w:rPr>
          <w:lang w:val="cs-CZ"/>
        </w:rPr>
      </w:pPr>
      <w:proofErr w:type="spellStart"/>
      <w:r>
        <w:t>Pokud</w:t>
      </w:r>
      <w:proofErr w:type="spellEnd"/>
      <w:r>
        <w:t xml:space="preserve"> </w:t>
      </w:r>
      <w:r>
        <w:rPr>
          <w:lang w:val="cs-CZ"/>
        </w:rPr>
        <w:t xml:space="preserve">číslo končí </w:t>
      </w:r>
      <w:proofErr w:type="gramStart"/>
      <w:r>
        <w:rPr>
          <w:lang w:val="cs-CZ"/>
        </w:rPr>
        <w:t>na</w:t>
      </w:r>
      <w:proofErr w:type="gramEnd"/>
      <w:r>
        <w:rPr>
          <w:lang w:val="cs-CZ"/>
        </w:rPr>
        <w:t xml:space="preserve"> l nebo L, je to long, jinak je to </w:t>
      </w:r>
      <w:proofErr w:type="spellStart"/>
      <w:r>
        <w:rPr>
          <w:lang w:val="cs-CZ"/>
        </w:rPr>
        <w:t>int</w:t>
      </w:r>
      <w:proofErr w:type="spellEnd"/>
      <w:r>
        <w:rPr>
          <w:lang w:val="cs-CZ"/>
        </w:rPr>
        <w:t xml:space="preserve"> (doporučuje se L kvůli rozlišení od číslice 1)</w:t>
      </w:r>
    </w:p>
    <w:p w:rsidR="008B05C9" w:rsidRDefault="008B05C9" w:rsidP="008B05C9">
      <w:pPr>
        <w:pStyle w:val="ListParagraph"/>
        <w:rPr>
          <w:lang w:val="cs-CZ"/>
        </w:rPr>
      </w:pPr>
    </w:p>
    <w:p w:rsidR="008B05C9" w:rsidRDefault="008B05C9" w:rsidP="008B05C9">
      <w:pPr>
        <w:pStyle w:val="ListParagraph"/>
        <w:rPr>
          <w:lang w:val="cs-CZ"/>
        </w:rPr>
      </w:pPr>
      <w:r>
        <w:rPr>
          <w:lang w:val="cs-CZ"/>
        </w:rPr>
        <w:t xml:space="preserve">Číselné soustavy pro </w:t>
      </w:r>
      <w:proofErr w:type="spellStart"/>
      <w:r>
        <w:rPr>
          <w:lang w:val="cs-CZ"/>
        </w:rPr>
        <w:t>int</w:t>
      </w:r>
      <w:proofErr w:type="spellEnd"/>
      <w:r>
        <w:rPr>
          <w:lang w:val="cs-CZ"/>
        </w:rPr>
        <w:t xml:space="preserve"> jsou</w:t>
      </w:r>
    </w:p>
    <w:p w:rsidR="008B05C9" w:rsidRDefault="008B05C9" w:rsidP="008B05C9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t>Decimal</w:t>
      </w:r>
      <w:proofErr w:type="spellEnd"/>
      <w:r>
        <w:rPr>
          <w:lang w:val="cs-CZ"/>
        </w:rPr>
        <w:t xml:space="preserve"> (desítková) – číslice 0-9</w:t>
      </w:r>
    </w:p>
    <w:p w:rsidR="008B05C9" w:rsidRDefault="008B05C9" w:rsidP="008B05C9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r>
        <w:rPr>
          <w:lang w:val="cs-CZ"/>
        </w:rPr>
        <w:lastRenderedPageBreak/>
        <w:t>Hexadecimal</w:t>
      </w:r>
      <w:proofErr w:type="spellEnd"/>
      <w:r>
        <w:rPr>
          <w:lang w:val="cs-CZ"/>
        </w:rPr>
        <w:t xml:space="preserve"> (šestnáctková) – číslice 0-9 a A-F</w:t>
      </w:r>
    </w:p>
    <w:p w:rsidR="008B05C9" w:rsidRDefault="008B05C9" w:rsidP="008B05C9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lang w:val="cs-CZ"/>
        </w:rPr>
        <w:t>Binary (binární) – číslice 0 a 1 (</w:t>
      </w:r>
      <w:proofErr w:type="spellStart"/>
      <w:r>
        <w:rPr>
          <w:lang w:val="cs-CZ"/>
        </w:rPr>
        <w:t>java</w:t>
      </w:r>
      <w:proofErr w:type="spellEnd"/>
      <w:r>
        <w:rPr>
          <w:lang w:val="cs-CZ"/>
        </w:rPr>
        <w:t xml:space="preserve"> 7 a vyšší)</w:t>
      </w:r>
    </w:p>
    <w:p w:rsidR="008B05C9" w:rsidRDefault="008B05C9" w:rsidP="008B05C9">
      <w:pPr>
        <w:rPr>
          <w:noProof/>
          <w:lang w:val="cs-CZ" w:eastAsia="cs-CZ"/>
        </w:rPr>
      </w:pPr>
      <w:r>
        <w:rPr>
          <w:noProof/>
          <w:lang w:val="cs-CZ" w:eastAsia="cs-CZ"/>
        </w:rPr>
        <w:drawing>
          <wp:inline distT="0" distB="0" distL="0" distR="0">
            <wp:extent cx="2362530" cy="115268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CD0" w:rsidRDefault="00F20CD0" w:rsidP="00F20CD0">
      <w:pPr>
        <w:pStyle w:val="Heading1"/>
        <w:rPr>
          <w:noProof/>
          <w:lang w:val="cs-CZ" w:eastAsia="cs-CZ"/>
        </w:rPr>
      </w:pPr>
      <w:r>
        <w:rPr>
          <w:noProof/>
          <w:lang w:val="cs-CZ" w:eastAsia="cs-CZ"/>
        </w:rPr>
        <w:t xml:space="preserve">Proměnná </w:t>
      </w:r>
    </w:p>
    <w:p w:rsidR="00F20CD0" w:rsidRDefault="00F20CD0" w:rsidP="00F20CD0">
      <w:pPr>
        <w:rPr>
          <w:lang w:val="cs-CZ"/>
        </w:rPr>
      </w:pPr>
      <w:r w:rsidRPr="00F20CD0">
        <w:rPr>
          <w:lang w:val="cs-CZ"/>
        </w:rPr>
        <w:t>Proměnná v jazyce Java je místo v paměti dle typu, který říká, jakou bud</w:t>
      </w:r>
      <w:r>
        <w:rPr>
          <w:lang w:val="cs-CZ"/>
        </w:rPr>
        <w:t xml:space="preserve">e mít velikost a jaké operace s </w:t>
      </w:r>
      <w:r w:rsidRPr="00F20CD0">
        <w:rPr>
          <w:lang w:val="cs-CZ"/>
        </w:rPr>
        <w:t>proměnou se dají provádět. Vytvoření proměnné se skládá z názvu typu</w:t>
      </w:r>
      <w:r>
        <w:rPr>
          <w:lang w:val="cs-CZ"/>
        </w:rPr>
        <w:t xml:space="preserve"> a jména proměnné. V proměnných </w:t>
      </w:r>
      <w:r w:rsidRPr="00F20CD0">
        <w:rPr>
          <w:lang w:val="cs-CZ"/>
        </w:rPr>
        <w:t>se můžou uchovávat celá čísla, znaky, nebo ukazatele na objekt. Proměnná</w:t>
      </w:r>
      <w:r>
        <w:rPr>
          <w:lang w:val="cs-CZ"/>
        </w:rPr>
        <w:t xml:space="preserve"> na rozdíl od konstant umožňuje měnit svojí hodnotu. </w:t>
      </w:r>
    </w:p>
    <w:p w:rsidR="00F20CD0" w:rsidRDefault="00F20CD0" w:rsidP="00F20CD0">
      <w:pPr>
        <w:rPr>
          <w:lang w:val="cs-CZ"/>
        </w:rPr>
      </w:pPr>
      <w:r w:rsidRPr="00F20CD0">
        <w:rPr>
          <w:lang w:val="cs-CZ"/>
        </w:rPr>
        <w:t>Deklarace proměnné je vytvoření místa v paměti dle určitého typu. Násle</w:t>
      </w:r>
      <w:r>
        <w:rPr>
          <w:lang w:val="cs-CZ"/>
        </w:rPr>
        <w:t xml:space="preserve">dně je doporučená inicializace, </w:t>
      </w:r>
      <w:r w:rsidRPr="00F20CD0">
        <w:rPr>
          <w:lang w:val="cs-CZ"/>
        </w:rPr>
        <w:t>což je přiřazení počáteční hodnoty proměnné, n</w:t>
      </w:r>
      <w:r>
        <w:rPr>
          <w:lang w:val="cs-CZ"/>
        </w:rPr>
        <w:t xml:space="preserve">ení nutná, ale </w:t>
      </w:r>
      <w:r w:rsidRPr="00F20CD0">
        <w:rPr>
          <w:lang w:val="cs-CZ"/>
        </w:rPr>
        <w:t>doporučuje se provádět vždy, když je to možné</w:t>
      </w:r>
      <w:r>
        <w:rPr>
          <w:lang w:val="cs-CZ"/>
        </w:rPr>
        <w:t>.</w:t>
      </w:r>
    </w:p>
    <w:p w:rsidR="00F20CD0" w:rsidRPr="00F20CD0" w:rsidRDefault="00F20CD0" w:rsidP="00F20CD0">
      <w:pPr>
        <w:rPr>
          <w:rStyle w:val="Emphasis"/>
        </w:rPr>
      </w:pPr>
      <w:proofErr w:type="spellStart"/>
      <w:r w:rsidRPr="00F20CD0">
        <w:rPr>
          <w:rStyle w:val="Emphasis"/>
        </w:rPr>
        <w:t>Int</w:t>
      </w:r>
      <w:proofErr w:type="spellEnd"/>
      <w:r w:rsidRPr="00F20CD0">
        <w:rPr>
          <w:rStyle w:val="Emphasis"/>
        </w:rPr>
        <w:t xml:space="preserve"> number = 0;</w:t>
      </w:r>
    </w:p>
    <w:p w:rsidR="00F20CD0" w:rsidRDefault="00F20CD0" w:rsidP="00F20CD0">
      <w:pPr>
        <w:pStyle w:val="Heading1"/>
        <w:rPr>
          <w:lang w:val="cs-CZ"/>
        </w:rPr>
      </w:pPr>
      <w:r>
        <w:rPr>
          <w:lang w:val="cs-CZ"/>
        </w:rPr>
        <w:t>Konstanty</w:t>
      </w:r>
    </w:p>
    <w:p w:rsidR="00CC3FB4" w:rsidRDefault="00F20CD0" w:rsidP="00F20CD0">
      <w:pPr>
        <w:rPr>
          <w:lang w:val="cs-CZ"/>
        </w:rPr>
      </w:pPr>
      <w:r w:rsidRPr="00F20CD0">
        <w:rPr>
          <w:lang w:val="cs-CZ"/>
        </w:rPr>
        <w:t>Konstanty v jazyce Java jsou stejné jako proměnné s tím rozdílem že se</w:t>
      </w:r>
      <w:r>
        <w:rPr>
          <w:lang w:val="cs-CZ"/>
        </w:rPr>
        <w:t xml:space="preserve"> před název typu napíše klíčové </w:t>
      </w:r>
      <w:r w:rsidRPr="00F20CD0">
        <w:rPr>
          <w:lang w:val="cs-CZ"/>
        </w:rPr>
        <w:t xml:space="preserve">slovo </w:t>
      </w:r>
      <w:proofErr w:type="spellStart"/>
      <w:r w:rsidRPr="00CC3FB4">
        <w:rPr>
          <w:b/>
          <w:lang w:val="cs-CZ"/>
        </w:rPr>
        <w:t>final</w:t>
      </w:r>
      <w:proofErr w:type="spellEnd"/>
      <w:r w:rsidRPr="00F20CD0">
        <w:rPr>
          <w:lang w:val="cs-CZ"/>
        </w:rPr>
        <w:t>.</w:t>
      </w:r>
      <w:r w:rsidR="00CC3FB4">
        <w:rPr>
          <w:lang w:val="cs-CZ"/>
        </w:rPr>
        <w:t xml:space="preserve"> </w:t>
      </w:r>
      <w:proofErr w:type="spellStart"/>
      <w:r w:rsidR="00CC3FB4" w:rsidRPr="00CC3FB4">
        <w:rPr>
          <w:b/>
          <w:lang w:val="cs-CZ"/>
        </w:rPr>
        <w:t>Final</w:t>
      </w:r>
      <w:proofErr w:type="spellEnd"/>
      <w:r w:rsidR="00CC3FB4">
        <w:rPr>
          <w:lang w:val="cs-CZ"/>
        </w:rPr>
        <w:t xml:space="preserve"> </w:t>
      </w:r>
      <w:proofErr w:type="spellStart"/>
      <w:r w:rsidR="00CC3FB4">
        <w:rPr>
          <w:lang w:val="cs-CZ"/>
        </w:rPr>
        <w:t>keyword</w:t>
      </w:r>
      <w:proofErr w:type="spellEnd"/>
      <w:r w:rsidR="00CC3FB4">
        <w:rPr>
          <w:lang w:val="cs-CZ"/>
        </w:rPr>
        <w:t xml:space="preserve"> zaručuje, že se </w:t>
      </w:r>
      <w:proofErr w:type="spellStart"/>
      <w:r w:rsidR="00CC3FB4">
        <w:rPr>
          <w:lang w:val="cs-CZ"/>
        </w:rPr>
        <w:t>proměná</w:t>
      </w:r>
      <w:proofErr w:type="spellEnd"/>
      <w:r w:rsidR="00CC3FB4">
        <w:rPr>
          <w:lang w:val="cs-CZ"/>
        </w:rPr>
        <w:t xml:space="preserve"> inicializuje pouze jednou.</w:t>
      </w:r>
      <w:r w:rsidRPr="00F20CD0">
        <w:rPr>
          <w:lang w:val="cs-CZ"/>
        </w:rPr>
        <w:t xml:space="preserve"> Konstanta nemůže během s</w:t>
      </w:r>
      <w:r w:rsidR="00CC3FB4">
        <w:rPr>
          <w:lang w:val="cs-CZ"/>
        </w:rPr>
        <w:t xml:space="preserve">vého života měnit svou hodnotu. Konstanta by se měla podle konvence jmenovat velkými písmeny jako </w:t>
      </w:r>
      <w:proofErr w:type="spellStart"/>
      <w:r w:rsidR="00CC3FB4">
        <w:rPr>
          <w:lang w:val="cs-CZ"/>
        </w:rPr>
        <w:t>snake</w:t>
      </w:r>
      <w:proofErr w:type="spellEnd"/>
      <w:r w:rsidR="00CC3FB4">
        <w:rPr>
          <w:lang w:val="cs-CZ"/>
        </w:rPr>
        <w:t xml:space="preserve"> case.</w:t>
      </w:r>
    </w:p>
    <w:p w:rsidR="00F20CD0" w:rsidRDefault="00CC3FB4" w:rsidP="00F20CD0">
      <w:pPr>
        <w:rPr>
          <w:lang w:val="cs-CZ"/>
        </w:rPr>
      </w:pPr>
      <w:r>
        <w:rPr>
          <w:lang w:val="cs-CZ"/>
        </w:rPr>
        <w:t xml:space="preserve">Deklarace konstanty je stejně </w:t>
      </w:r>
      <w:r w:rsidR="00F20CD0" w:rsidRPr="00F20CD0">
        <w:rPr>
          <w:lang w:val="cs-CZ"/>
        </w:rPr>
        <w:t>jako</w:t>
      </w:r>
      <w:r>
        <w:rPr>
          <w:lang w:val="cs-CZ"/>
        </w:rPr>
        <w:t xml:space="preserve"> u proměnných vytvoření místa v </w:t>
      </w:r>
      <w:r w:rsidR="00F20CD0" w:rsidRPr="00F20CD0">
        <w:rPr>
          <w:lang w:val="cs-CZ"/>
        </w:rPr>
        <w:t>paměti určitého typu. Pokud poté v</w:t>
      </w:r>
      <w:r>
        <w:rPr>
          <w:lang w:val="cs-CZ"/>
        </w:rPr>
        <w:t xml:space="preserve">íte, jakou hodnotu do konstanty </w:t>
      </w:r>
      <w:r w:rsidR="00F20CD0" w:rsidRPr="00F20CD0">
        <w:rPr>
          <w:lang w:val="cs-CZ"/>
        </w:rPr>
        <w:t>budete přiřazovat, pak ji můžete iniciali</w:t>
      </w:r>
      <w:r>
        <w:rPr>
          <w:lang w:val="cs-CZ"/>
        </w:rPr>
        <w:t xml:space="preserve">zovat ihned. Jinak můžete </w:t>
      </w:r>
      <w:proofErr w:type="spellStart"/>
      <w:r>
        <w:rPr>
          <w:lang w:val="cs-CZ"/>
        </w:rPr>
        <w:t>konstaktu</w:t>
      </w:r>
      <w:proofErr w:type="spellEnd"/>
      <w:r>
        <w:rPr>
          <w:lang w:val="cs-CZ"/>
        </w:rPr>
        <w:t xml:space="preserve"> inicializovat pouze jednou, nejčastěji v konstruktoru třídy.</w:t>
      </w:r>
    </w:p>
    <w:p w:rsidR="008B05C9" w:rsidRPr="008B05C9" w:rsidRDefault="008B05C9" w:rsidP="008B05C9">
      <w:pPr>
        <w:rPr>
          <w:lang w:val="cs-CZ"/>
        </w:rPr>
      </w:pP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Simple Assignment Operator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=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přiřazení</w:t>
      </w: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Arithmetic Operators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+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sčítání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-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odčítání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*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násobení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/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dělení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%       </w:t>
      </w:r>
      <w:r>
        <w:rPr>
          <w:color w:val="000000"/>
        </w:rPr>
        <w:t>Operátor</w:t>
      </w:r>
      <w:proofErr w:type="gramEnd"/>
      <w:r>
        <w:rPr>
          <w:color w:val="000000"/>
        </w:rPr>
        <w:t xml:space="preserve"> modulo (zbytku po dělení)</w:t>
      </w: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Unary Operators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+       </w:t>
      </w:r>
      <w:r>
        <w:rPr>
          <w:color w:val="000000"/>
        </w:rPr>
        <w:t>Nastaví</w:t>
      </w:r>
      <w:proofErr w:type="gramEnd"/>
      <w:r>
        <w:rPr>
          <w:color w:val="000000"/>
        </w:rPr>
        <w:t xml:space="preserve"> hodnotu na kladnou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-       </w:t>
      </w:r>
      <w:r>
        <w:rPr>
          <w:color w:val="000000"/>
        </w:rPr>
        <w:t>zneguje</w:t>
      </w:r>
      <w:proofErr w:type="gramEnd"/>
      <w:r>
        <w:rPr>
          <w:color w:val="000000"/>
        </w:rPr>
        <w:t xml:space="preserve"> hodnotu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++      </w:t>
      </w:r>
      <w:r>
        <w:rPr>
          <w:color w:val="000000"/>
        </w:rPr>
        <w:t>Inkrementuje</w:t>
      </w:r>
      <w:proofErr w:type="gramEnd"/>
      <w:r>
        <w:rPr>
          <w:color w:val="000000"/>
        </w:rPr>
        <w:t xml:space="preserve"> hodnotu o 1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--      </w:t>
      </w:r>
      <w:proofErr w:type="spellStart"/>
      <w:r>
        <w:rPr>
          <w:color w:val="000000"/>
        </w:rPr>
        <w:t>Dekrementuje</w:t>
      </w:r>
      <w:proofErr w:type="spellEnd"/>
      <w:r>
        <w:rPr>
          <w:color w:val="000000"/>
        </w:rPr>
        <w:t xml:space="preserve"> hodnotu o 1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!       </w:t>
      </w:r>
      <w:r>
        <w:rPr>
          <w:color w:val="000000"/>
        </w:rPr>
        <w:t>Negace logické hodnoty</w:t>
      </w: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Equality and Relational Operators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==      </w:t>
      </w:r>
      <w:r>
        <w:rPr>
          <w:color w:val="000000"/>
        </w:rPr>
        <w:t>Je</w:t>
      </w:r>
      <w:proofErr w:type="gramEnd"/>
      <w:r>
        <w:rPr>
          <w:color w:val="000000"/>
        </w:rPr>
        <w:t xml:space="preserve"> rovno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!=      </w:t>
      </w:r>
      <w:r>
        <w:rPr>
          <w:color w:val="000000"/>
        </w:rPr>
        <w:t>Není</w:t>
      </w:r>
      <w:proofErr w:type="gramEnd"/>
      <w:r>
        <w:rPr>
          <w:color w:val="000000"/>
        </w:rPr>
        <w:t xml:space="preserve"> rovno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&gt;       </w:t>
      </w:r>
      <w:r>
        <w:rPr>
          <w:color w:val="000000"/>
        </w:rPr>
        <w:t>Větší</w:t>
      </w:r>
      <w:proofErr w:type="gramEnd"/>
      <w:r>
        <w:rPr>
          <w:color w:val="000000"/>
        </w:rPr>
        <w:t xml:space="preserve"> než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&gt;=      </w:t>
      </w:r>
      <w:r>
        <w:rPr>
          <w:color w:val="000000"/>
        </w:rPr>
        <w:t>Větší</w:t>
      </w:r>
      <w:proofErr w:type="gramEnd"/>
      <w:r>
        <w:rPr>
          <w:color w:val="000000"/>
        </w:rPr>
        <w:t xml:space="preserve"> nebo rovno než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&lt;       </w:t>
      </w:r>
      <w:r>
        <w:rPr>
          <w:color w:val="000000"/>
        </w:rPr>
        <w:t>Menší</w:t>
      </w:r>
      <w:proofErr w:type="gramEnd"/>
      <w:r>
        <w:rPr>
          <w:color w:val="000000"/>
        </w:rPr>
        <w:t xml:space="preserve"> než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&lt;=      </w:t>
      </w:r>
      <w:r>
        <w:rPr>
          <w:color w:val="000000"/>
        </w:rPr>
        <w:t>Menší</w:t>
      </w:r>
      <w:proofErr w:type="gramEnd"/>
      <w:r>
        <w:rPr>
          <w:color w:val="000000"/>
        </w:rPr>
        <w:t xml:space="preserve"> nebo rovno než</w:t>
      </w: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Conditional Operators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&amp;&amp;      </w:t>
      </w:r>
      <w:r>
        <w:rPr>
          <w:color w:val="000000"/>
        </w:rPr>
        <w:t>Logický</w:t>
      </w:r>
      <w:proofErr w:type="gramEnd"/>
      <w:r>
        <w:rPr>
          <w:color w:val="000000"/>
        </w:rPr>
        <w:t xml:space="preserve"> AND</w:t>
      </w:r>
    </w:p>
    <w:p w:rsidR="002306D6" w:rsidRPr="002306D6" w:rsidRDefault="002306D6" w:rsidP="002306D6">
      <w:pPr>
        <w:pStyle w:val="HTMLPreformatted"/>
        <w:rPr>
          <w:color w:val="000000"/>
        </w:rPr>
      </w:pPr>
      <w:r>
        <w:rPr>
          <w:color w:val="000000"/>
          <w:lang w:val="en-US"/>
        </w:rPr>
        <w:t>&amp;</w:t>
      </w:r>
      <w:r>
        <w:rPr>
          <w:color w:val="000000"/>
        </w:rPr>
        <w:tab/>
        <w:t xml:space="preserve"> </w:t>
      </w:r>
      <w:r>
        <w:rPr>
          <w:color w:val="000000"/>
          <w:lang w:val="en-US"/>
        </w:rPr>
        <w:t>Bin</w:t>
      </w:r>
      <w:proofErr w:type="spellStart"/>
      <w:r>
        <w:rPr>
          <w:color w:val="000000"/>
        </w:rPr>
        <w:t>ární</w:t>
      </w:r>
      <w:proofErr w:type="spellEnd"/>
      <w:r>
        <w:rPr>
          <w:color w:val="000000"/>
        </w:rPr>
        <w:t xml:space="preserve"> AND</w:t>
      </w:r>
    </w:p>
    <w:p w:rsidR="002306D6" w:rsidRDefault="002306D6" w:rsidP="002306D6">
      <w:pPr>
        <w:pStyle w:val="HTMLPreformatted"/>
        <w:rPr>
          <w:color w:val="000000"/>
        </w:rPr>
      </w:pPr>
      <w:proofErr w:type="gramStart"/>
      <w:r>
        <w:rPr>
          <w:color w:val="000000"/>
        </w:rPr>
        <w:t xml:space="preserve">||      </w:t>
      </w:r>
      <w:r>
        <w:rPr>
          <w:color w:val="000000"/>
        </w:rPr>
        <w:t>Logický</w:t>
      </w:r>
      <w:proofErr w:type="gramEnd"/>
      <w:r>
        <w:rPr>
          <w:color w:val="000000"/>
        </w:rPr>
        <w:t xml:space="preserve"> OR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>|</w:t>
      </w:r>
      <w:r>
        <w:rPr>
          <w:color w:val="000000"/>
        </w:rPr>
        <w:tab/>
        <w:t xml:space="preserve"> Binární OR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?:      </w:t>
      </w:r>
      <w:r>
        <w:rPr>
          <w:color w:val="000000"/>
        </w:rPr>
        <w:t xml:space="preserve">Ternární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else</w:t>
      </w:r>
      <w:proofErr w:type="spellEnd"/>
      <w:r>
        <w:rPr>
          <w:color w:val="000000"/>
        </w:rPr>
        <w:t xml:space="preserve"> operátor</w:t>
      </w:r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Type Comparison Operator</w:t>
      </w:r>
    </w:p>
    <w:p w:rsidR="002306D6" w:rsidRPr="002306D6" w:rsidRDefault="002306D6" w:rsidP="002306D6">
      <w:pPr>
        <w:pStyle w:val="HTMLPreformatted"/>
        <w:rPr>
          <w:color w:val="000000"/>
          <w:lang w:val="en-US"/>
        </w:rPr>
      </w:pPr>
      <w:proofErr w:type="spellStart"/>
      <w:r>
        <w:rPr>
          <w:color w:val="000000"/>
        </w:rPr>
        <w:t>instanceof</w:t>
      </w:r>
      <w:proofErr w:type="spellEnd"/>
      <w:r>
        <w:rPr>
          <w:color w:val="000000"/>
        </w:rPr>
        <w:t xml:space="preserve">      </w:t>
      </w:r>
      <w:r>
        <w:rPr>
          <w:color w:val="000000"/>
        </w:rPr>
        <w:t>Porovná, zda se reference rovná danému objektu</w:t>
      </w:r>
      <w:bookmarkStart w:id="0" w:name="_GoBack"/>
      <w:bookmarkEnd w:id="0"/>
    </w:p>
    <w:p w:rsidR="002306D6" w:rsidRDefault="002306D6" w:rsidP="002306D6">
      <w:pPr>
        <w:pStyle w:val="Heading2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Bitwise and Bit Shift Operators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~       </w:t>
      </w:r>
      <w:proofErr w:type="spellStart"/>
      <w:r>
        <w:rPr>
          <w:color w:val="000000"/>
        </w:rPr>
        <w:t>Unary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bitwise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complement</w:t>
      </w:r>
      <w:proofErr w:type="spellEnd"/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&lt;&lt;      </w:t>
      </w:r>
      <w:proofErr w:type="spellStart"/>
      <w:r>
        <w:rPr>
          <w:color w:val="000000"/>
        </w:rPr>
        <w:t>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left</w:t>
      </w:r>
      <w:proofErr w:type="spellEnd"/>
      <w:r>
        <w:rPr>
          <w:color w:val="000000"/>
        </w:rPr>
        <w:t xml:space="preserve"> shift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&gt;&gt;      </w:t>
      </w:r>
      <w:proofErr w:type="spellStart"/>
      <w:r>
        <w:rPr>
          <w:color w:val="000000"/>
        </w:rPr>
        <w:t>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right</w:t>
      </w:r>
      <w:proofErr w:type="spellEnd"/>
      <w:r>
        <w:rPr>
          <w:color w:val="000000"/>
        </w:rPr>
        <w:t xml:space="preserve"> shift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&gt;&gt;&gt;     </w:t>
      </w:r>
      <w:proofErr w:type="spellStart"/>
      <w:r>
        <w:rPr>
          <w:color w:val="000000"/>
        </w:rPr>
        <w:t>Unsigned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right</w:t>
      </w:r>
      <w:proofErr w:type="spellEnd"/>
      <w:r>
        <w:rPr>
          <w:color w:val="000000"/>
        </w:rPr>
        <w:t xml:space="preserve"> shift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&amp;       </w:t>
      </w:r>
      <w:proofErr w:type="spellStart"/>
      <w:r>
        <w:rPr>
          <w:color w:val="000000"/>
        </w:rPr>
        <w:t>Bitwise</w:t>
      </w:r>
      <w:proofErr w:type="spellEnd"/>
      <w:r>
        <w:rPr>
          <w:color w:val="000000"/>
        </w:rPr>
        <w:t xml:space="preserve"> AND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^       </w:t>
      </w:r>
      <w:proofErr w:type="spellStart"/>
      <w:r>
        <w:rPr>
          <w:color w:val="000000"/>
        </w:rPr>
        <w:t>Bitwise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exclusive</w:t>
      </w:r>
      <w:proofErr w:type="spellEnd"/>
      <w:r>
        <w:rPr>
          <w:color w:val="000000"/>
        </w:rPr>
        <w:t xml:space="preserve"> OR</w:t>
      </w:r>
    </w:p>
    <w:p w:rsidR="002306D6" w:rsidRDefault="002306D6" w:rsidP="002306D6">
      <w:pPr>
        <w:pStyle w:val="HTMLPreformatted"/>
        <w:rPr>
          <w:color w:val="000000"/>
        </w:rPr>
      </w:pPr>
      <w:r>
        <w:rPr>
          <w:color w:val="000000"/>
        </w:rPr>
        <w:t xml:space="preserve">|       </w:t>
      </w:r>
      <w:proofErr w:type="spellStart"/>
      <w:r>
        <w:rPr>
          <w:color w:val="000000"/>
        </w:rPr>
        <w:t>Bitwise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inclusive</w:t>
      </w:r>
      <w:proofErr w:type="spellEnd"/>
      <w:r>
        <w:rPr>
          <w:color w:val="000000"/>
        </w:rPr>
        <w:t xml:space="preserve"> OR</w:t>
      </w:r>
    </w:p>
    <w:p w:rsidR="008B05C9" w:rsidRPr="00D5437C" w:rsidRDefault="008B05C9" w:rsidP="002306D6">
      <w:pPr>
        <w:pStyle w:val="ListParagraph"/>
      </w:pPr>
    </w:p>
    <w:sectPr w:rsidR="008B05C9" w:rsidRPr="00D54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794F52"/>
    <w:multiLevelType w:val="hybridMultilevel"/>
    <w:tmpl w:val="A6BC0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9475E2"/>
    <w:multiLevelType w:val="hybridMultilevel"/>
    <w:tmpl w:val="6BC86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9FA"/>
    <w:rsid w:val="002306D6"/>
    <w:rsid w:val="006C3A15"/>
    <w:rsid w:val="007E79FA"/>
    <w:rsid w:val="008B05C9"/>
    <w:rsid w:val="00B55A26"/>
    <w:rsid w:val="00BD76F8"/>
    <w:rsid w:val="00C64AAA"/>
    <w:rsid w:val="00CC3FB4"/>
    <w:rsid w:val="00D5437C"/>
    <w:rsid w:val="00F2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953D8-3BD4-419C-A297-1A7E33E1D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6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437C"/>
    <w:pPr>
      <w:ind w:left="720"/>
      <w:contextualSpacing/>
    </w:pPr>
  </w:style>
  <w:style w:type="table" w:styleId="TableGrid">
    <w:name w:val="Table Grid"/>
    <w:basedOn w:val="TableNormal"/>
    <w:uiPriority w:val="39"/>
    <w:rsid w:val="00D54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B05C9"/>
  </w:style>
  <w:style w:type="character" w:styleId="Emphasis">
    <w:name w:val="Emphasis"/>
    <w:basedOn w:val="DefaultParagraphFont"/>
    <w:uiPriority w:val="20"/>
    <w:qFormat/>
    <w:rsid w:val="00F20CD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6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0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06D6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styleId="HTMLCode">
    <w:name w:val="HTML Code"/>
    <w:basedOn w:val="DefaultParagraphFont"/>
    <w:uiPriority w:val="99"/>
    <w:semiHidden/>
    <w:unhideWhenUsed/>
    <w:rsid w:val="002306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795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503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76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179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036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02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759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092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172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731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3547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5666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4340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249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214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474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048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432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0557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0337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640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443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 Parma</cp:lastModifiedBy>
  <cp:revision>4</cp:revision>
  <dcterms:created xsi:type="dcterms:W3CDTF">2016-01-25T21:03:00Z</dcterms:created>
  <dcterms:modified xsi:type="dcterms:W3CDTF">2016-04-06T13:32:00Z</dcterms:modified>
</cp:coreProperties>
</file>