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D54" w:rsidRDefault="00A34D54" w:rsidP="00A34D54">
      <w:pPr>
        <w:pStyle w:val="Okruh"/>
      </w:pPr>
      <w:r w:rsidRPr="00A34D54">
        <w:t>2. Rozhraní a kontektory na PC</w:t>
      </w:r>
    </w:p>
    <w:p w:rsidR="00956DAA" w:rsidRDefault="00A34D54" w:rsidP="00A34D54">
      <w:pPr>
        <w:pStyle w:val="Nadpis2"/>
      </w:pPr>
      <w:r>
        <w:t>Pevné disky</w:t>
      </w:r>
    </w:p>
    <w:p w:rsidR="00A34D54" w:rsidRDefault="00A34D54" w:rsidP="00A34D54">
      <w:pPr>
        <w:pStyle w:val="Nadpis1"/>
      </w:pPr>
      <w:r w:rsidRPr="00A34D54">
        <w:t xml:space="preserve">ATA </w:t>
      </w:r>
      <w:r>
        <w:t>(Advanced Techonology Attachment)</w:t>
      </w:r>
    </w:p>
    <w:p w:rsidR="00A34D54" w:rsidRDefault="00A34D54" w:rsidP="00C358C0">
      <w:pPr>
        <w:ind w:left="567" w:firstLine="0"/>
      </w:pPr>
      <w:r w:rsidRPr="00A34D54">
        <w:rPr>
          <w:b/>
        </w:rPr>
        <w:t xml:space="preserve">Dříve </w:t>
      </w:r>
      <w:r>
        <w:t xml:space="preserve">pod marketingovým názvem </w:t>
      </w:r>
      <w:r w:rsidRPr="00A34D54">
        <w:rPr>
          <w:b/>
        </w:rPr>
        <w:t xml:space="preserve">IDE </w:t>
      </w:r>
      <w:r>
        <w:t>–</w:t>
      </w:r>
      <w:r w:rsidRPr="00A34D54">
        <w:rPr>
          <w:b/>
        </w:rPr>
        <w:t xml:space="preserve"> dnes </w:t>
      </w:r>
      <w:r>
        <w:t xml:space="preserve">označováno jako </w:t>
      </w:r>
      <w:r w:rsidRPr="00A34D54">
        <w:rPr>
          <w:b/>
        </w:rPr>
        <w:t>ATA1</w:t>
      </w:r>
    </w:p>
    <w:p w:rsidR="00A34D54" w:rsidRDefault="00A34D54" w:rsidP="00C358C0">
      <w:pPr>
        <w:ind w:left="567" w:firstLine="0"/>
      </w:pPr>
      <w:r>
        <w:t xml:space="preserve">je </w:t>
      </w:r>
      <w:r w:rsidRPr="00A34D54">
        <w:rPr>
          <w:b/>
        </w:rPr>
        <w:t>paralelní počítačová sběrnice</w:t>
      </w:r>
      <w:r>
        <w:t xml:space="preserve"> pro připojování zařízení k uchovávání dat, jako</w:t>
      </w:r>
    </w:p>
    <w:p w:rsidR="00A34D54" w:rsidRDefault="00A34D54" w:rsidP="00A34D54">
      <w:r>
        <w:t>jsou pevné disky</w:t>
      </w:r>
    </w:p>
    <w:p w:rsidR="00B810BE" w:rsidRDefault="00B810BE" w:rsidP="00A34D54">
      <w:r w:rsidRPr="00B810BE">
        <w:rPr>
          <w:b/>
        </w:rPr>
        <w:t>Propusnost:</w:t>
      </w:r>
      <w:r>
        <w:t xml:space="preserve"> </w:t>
      </w:r>
      <w:r w:rsidRPr="00B810BE">
        <w:rPr>
          <w:b/>
        </w:rPr>
        <w:t>ATA1 8,3 MB/s</w:t>
      </w:r>
      <w:r>
        <w:t xml:space="preserve"> a nejnovější verze </w:t>
      </w:r>
      <w:r w:rsidRPr="00B810BE">
        <w:rPr>
          <w:b/>
        </w:rPr>
        <w:t>ATAPI 7</w:t>
      </w:r>
      <w:r>
        <w:t xml:space="preserve">(které se už nepoužívá) až </w:t>
      </w:r>
      <w:r w:rsidRPr="00B810BE">
        <w:rPr>
          <w:b/>
        </w:rPr>
        <w:t>133MB/s</w:t>
      </w:r>
    </w:p>
    <w:p w:rsidR="00A34D54" w:rsidRDefault="00A34D54" w:rsidP="00A34D54">
      <w:pPr>
        <w:pStyle w:val="odrky"/>
      </w:pPr>
      <w:r w:rsidRPr="00A34D54">
        <w:rPr>
          <w:b/>
          <w:color w:val="00B050"/>
        </w:rPr>
        <w:t>výhodou oproti předchůdcům:</w:t>
      </w:r>
      <w:r>
        <w:t xml:space="preserve"> integrování řidící jednotky disku na disk – zlepšení přenosových rychlosti</w:t>
      </w:r>
    </w:p>
    <w:p w:rsidR="00A34D54" w:rsidRDefault="00A34D54" w:rsidP="00A34D54">
      <w:pPr>
        <w:pStyle w:val="Nadpis1"/>
      </w:pPr>
      <w:r>
        <w:t>ATAPI (</w:t>
      </w:r>
      <w:r w:rsidRPr="00A34D54">
        <w:t>AT Attachment Packet Interface</w:t>
      </w:r>
      <w:r>
        <w:t>)</w:t>
      </w:r>
    </w:p>
    <w:p w:rsidR="00A34D54" w:rsidRDefault="00A34D54" w:rsidP="00A34D54">
      <w:r>
        <w:t>Rozšíření ATA o propojení s optickými mechanikami</w:t>
      </w:r>
    </w:p>
    <w:p w:rsidR="00A34D54" w:rsidRDefault="00C358C0" w:rsidP="00C358C0">
      <w:pPr>
        <w:pStyle w:val="Nadpis1"/>
      </w:pPr>
      <w:r>
        <w:t>PATA (Parallel ATA)</w:t>
      </w:r>
    </w:p>
    <w:p w:rsidR="00C358C0" w:rsidRDefault="00C358C0" w:rsidP="00A34D54">
      <w:r>
        <w:t xml:space="preserve">Opět se jedna o marketingový tah, protože </w:t>
      </w:r>
      <w:r w:rsidRPr="00C358C0">
        <w:rPr>
          <w:b/>
        </w:rPr>
        <w:t>vznikla SATA</w:t>
      </w:r>
      <w:r>
        <w:t xml:space="preserve"> (Serial ATA), tak odlišili ATA na PATA</w:t>
      </w:r>
    </w:p>
    <w:p w:rsidR="00C358C0" w:rsidRDefault="00C358C0" w:rsidP="00A34D54">
      <w:r>
        <w:t xml:space="preserve">Z dnešního pohledu </w:t>
      </w:r>
      <w:r w:rsidRPr="00C358C0">
        <w:rPr>
          <w:b/>
        </w:rPr>
        <w:t>zastaralé</w:t>
      </w:r>
      <w:r>
        <w:t>, dnešní základní desky již ATA ani neobsahují</w:t>
      </w:r>
    </w:p>
    <w:p w:rsidR="00C358C0" w:rsidRDefault="00C358C0" w:rsidP="00C358C0">
      <w:pPr>
        <w:pStyle w:val="odrky"/>
      </w:pPr>
      <w:r w:rsidRPr="00C358C0">
        <w:rPr>
          <w:b/>
        </w:rPr>
        <w:t>nepodporuje hot-swapping</w:t>
      </w:r>
      <w:r>
        <w:t xml:space="preserve"> </w:t>
      </w:r>
      <w:r w:rsidRPr="00C358C0">
        <w:t>(odpojování a připojování za chodu bez restartu PC)</w:t>
      </w:r>
    </w:p>
    <w:p w:rsidR="00C358C0" w:rsidRDefault="00C358C0" w:rsidP="00C358C0">
      <w:pPr>
        <w:pStyle w:val="odrky"/>
      </w:pPr>
      <w:r w:rsidRPr="00C358C0">
        <w:t>umožňuje připojit až dvě zařízení (Master / Slave)</w:t>
      </w:r>
    </w:p>
    <w:p w:rsidR="00C358C0" w:rsidRDefault="00C358C0" w:rsidP="00C358C0">
      <w:pPr>
        <w:pStyle w:val="Nadpis4"/>
      </w:pPr>
      <w:r>
        <w:t xml:space="preserve">Rozhraní ATA </w:t>
      </w:r>
    </w:p>
    <w:p w:rsidR="00C358C0" w:rsidRDefault="00943041" w:rsidP="00C358C0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47.55pt;margin-top:2.9pt;width:223pt;height:135.6pt;z-index:251660288">
            <v:imagedata r:id="rId7" o:title="741b8ab84098c6c10c4022c1335bf731"/>
            <w10:wrap type="square"/>
          </v:shape>
        </w:pict>
      </w:r>
      <w:r>
        <w:pict>
          <v:shape id="_x0000_i1025" type="#_x0000_t75" style="width:209.75pt;height:137.75pt;mso-position-horizontal-relative:text;mso-position-vertical-relative:text" o:allowoverlap="f">
            <v:imagedata r:id="rId8" o:title="2344708d237864ddb7a73158322a40ad"/>
          </v:shape>
        </w:pict>
      </w:r>
    </w:p>
    <w:p w:rsidR="00C358C0" w:rsidRDefault="00C358C0" w:rsidP="00C358C0"/>
    <w:p w:rsidR="00C358C0" w:rsidRDefault="00C358C0" w:rsidP="00C358C0">
      <w:pPr>
        <w:pStyle w:val="Nadpis1"/>
      </w:pPr>
      <w:r>
        <w:t>Módy činnosti</w:t>
      </w:r>
    </w:p>
    <w:p w:rsidR="00C358C0" w:rsidRDefault="00C358C0" w:rsidP="00993B2B">
      <w:pPr>
        <w:pStyle w:val="Odstavecseseznamem"/>
        <w:spacing w:after="160" w:line="259" w:lineRule="auto"/>
        <w:ind w:firstLine="0"/>
        <w:jc w:val="left"/>
      </w:pPr>
      <w:r w:rsidRPr="00993B2B">
        <w:rPr>
          <w:rStyle w:val="Nadpis4Char"/>
        </w:rPr>
        <w:t>PIO</w:t>
      </w:r>
      <w:r>
        <w:t xml:space="preserve"> (Programmed input/output) – pomalejší, maximální přenos 16.7 MB/s. </w:t>
      </w:r>
      <w:r w:rsidRPr="00076AF5">
        <w:t xml:space="preserve">Data jsou přenášena za účasti procesoru. </w:t>
      </w:r>
      <w:r w:rsidRPr="00993B2B">
        <w:rPr>
          <w:b/>
        </w:rPr>
        <w:t>Procesor je tedy plně zaměstnán</w:t>
      </w:r>
      <w:r w:rsidRPr="00076AF5">
        <w:t xml:space="preserve"> přenosem a nemůže vykonávat jinou práci.</w:t>
      </w:r>
    </w:p>
    <w:p w:rsidR="00993B2B" w:rsidRPr="00993B2B" w:rsidRDefault="00993B2B" w:rsidP="00993B2B">
      <w:pPr>
        <w:pStyle w:val="Odstavecseseznamem"/>
        <w:spacing w:after="160" w:line="259" w:lineRule="auto"/>
        <w:ind w:firstLine="0"/>
        <w:jc w:val="left"/>
      </w:pPr>
    </w:p>
    <w:p w:rsidR="00C358C0" w:rsidRDefault="00C358C0" w:rsidP="00993B2B">
      <w:pPr>
        <w:pStyle w:val="Odstavecseseznamem"/>
        <w:spacing w:after="160" w:line="259" w:lineRule="auto"/>
        <w:ind w:firstLine="0"/>
        <w:jc w:val="left"/>
      </w:pPr>
      <w:r w:rsidRPr="00993B2B">
        <w:rPr>
          <w:rStyle w:val="Nadpis4Char"/>
        </w:rPr>
        <w:t>DMA</w:t>
      </w:r>
      <w:r>
        <w:rPr>
          <w:b/>
        </w:rPr>
        <w:t xml:space="preserve"> </w:t>
      </w:r>
      <w:r w:rsidRPr="00993B2B">
        <w:t>(Direct Memory Access)</w:t>
      </w:r>
      <w:r>
        <w:rPr>
          <w:b/>
        </w:rPr>
        <w:t xml:space="preserve"> </w:t>
      </w:r>
      <w:r w:rsidRPr="00993B2B">
        <w:t xml:space="preserve">– </w:t>
      </w:r>
      <w:r w:rsidR="00993B2B" w:rsidRPr="00993B2B">
        <w:t>Přístup</w:t>
      </w:r>
      <w:r w:rsidR="00993B2B">
        <w:t xml:space="preserve"> </w:t>
      </w:r>
      <w:r w:rsidR="00993B2B" w:rsidRPr="00993B2B">
        <w:rPr>
          <w:b/>
        </w:rPr>
        <w:t>bez účasti procesoru</w:t>
      </w:r>
    </w:p>
    <w:p w:rsidR="00C358C0" w:rsidRDefault="00C358C0" w:rsidP="00C358C0">
      <w:pPr>
        <w:pStyle w:val="Odstavecseseznamem"/>
        <w:numPr>
          <w:ilvl w:val="1"/>
          <w:numId w:val="30"/>
        </w:numPr>
        <w:spacing w:after="160" w:line="259" w:lineRule="auto"/>
        <w:jc w:val="left"/>
      </w:pPr>
      <w:r w:rsidRPr="00076AF5">
        <w:rPr>
          <w:b/>
        </w:rPr>
        <w:t>Single-word</w:t>
      </w:r>
      <w:r>
        <w:t xml:space="preserve"> – přenese se jedno slovo (16 bitů) a vrací se kontrola </w:t>
      </w:r>
      <w:r w:rsidR="00993B2B">
        <w:t>CPU</w:t>
      </w:r>
      <w:r>
        <w:t>, které později proces opakuje</w:t>
      </w:r>
    </w:p>
    <w:p w:rsidR="00C358C0" w:rsidRDefault="00C358C0" w:rsidP="00C358C0">
      <w:pPr>
        <w:pStyle w:val="Odstavecseseznamem"/>
        <w:numPr>
          <w:ilvl w:val="1"/>
          <w:numId w:val="30"/>
        </w:numPr>
        <w:spacing w:after="160" w:line="259" w:lineRule="auto"/>
        <w:jc w:val="left"/>
      </w:pPr>
      <w:r>
        <w:t xml:space="preserve"> </w:t>
      </w:r>
      <w:r w:rsidRPr="00076AF5">
        <w:rPr>
          <w:b/>
        </w:rPr>
        <w:t>Multi-word</w:t>
      </w:r>
      <w:r>
        <w:rPr>
          <w:b/>
        </w:rPr>
        <w:t xml:space="preserve"> – </w:t>
      </w:r>
      <w:r>
        <w:t>jakmile je přenos zahájen, tak pokračuje, dokud se nepřenesou všechna slova</w:t>
      </w:r>
    </w:p>
    <w:p w:rsidR="00C358C0" w:rsidRPr="0087779B" w:rsidRDefault="00C358C0" w:rsidP="00C358C0">
      <w:pPr>
        <w:pStyle w:val="Odstavecseseznamem"/>
        <w:numPr>
          <w:ilvl w:val="1"/>
          <w:numId w:val="30"/>
        </w:numPr>
        <w:spacing w:after="160" w:line="259" w:lineRule="auto"/>
        <w:jc w:val="left"/>
      </w:pPr>
      <w:r w:rsidRPr="00076AF5">
        <w:rPr>
          <w:b/>
        </w:rPr>
        <w:t xml:space="preserve">Ultra DMA </w:t>
      </w:r>
      <w:r>
        <w:t>– využívá náběžnou i sestupní hranu při přenosu, využívá CRC algoritmus pro odstranění redundancí při přenosu. Nejrychlejsi - 1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33 MB/s</w:t>
      </w:r>
    </w:p>
    <w:p w:rsidR="006C2169" w:rsidRDefault="006C2169" w:rsidP="00993B2B">
      <w:pPr>
        <w:pStyle w:val="Nadpis1"/>
      </w:pPr>
      <w:r>
        <w:lastRenderedPageBreak/>
        <w:t>Paralelní SCSI</w:t>
      </w:r>
    </w:p>
    <w:p w:rsidR="00993B2B" w:rsidRDefault="00993B2B" w:rsidP="006C2169">
      <w:pPr>
        <w:pStyle w:val="Nadpis4"/>
      </w:pPr>
      <w:r>
        <w:t>SCSCI (Small Computer System Interface)</w:t>
      </w:r>
    </w:p>
    <w:p w:rsidR="00993B2B" w:rsidRDefault="00993B2B" w:rsidP="00993B2B">
      <w:pPr>
        <w:ind w:left="567" w:firstLine="0"/>
      </w:pPr>
      <w:r w:rsidRPr="00993B2B">
        <w:rPr>
          <w:b/>
        </w:rPr>
        <w:t>Standardní paralelní</w:t>
      </w:r>
      <w:r>
        <w:t xml:space="preserve"> rozhraní a sada příkazů pro výměnu dat mezi externími nebo interními </w:t>
      </w:r>
    </w:p>
    <w:p w:rsidR="00993B2B" w:rsidRDefault="00993B2B" w:rsidP="00993B2B">
      <w:pPr>
        <w:ind w:left="567" w:firstLine="0"/>
      </w:pPr>
      <w:r>
        <w:t>počítačovými zařízeními a základní deskou.</w:t>
      </w:r>
    </w:p>
    <w:p w:rsidR="00993B2B" w:rsidRDefault="00993B2B" w:rsidP="00993B2B">
      <w:pPr>
        <w:ind w:left="567" w:firstLine="0"/>
      </w:pPr>
      <w:r w:rsidRPr="006C2169">
        <w:rPr>
          <w:rStyle w:val="Nadpis3Char"/>
        </w:rPr>
        <w:t>Použití:</w:t>
      </w:r>
      <w:r>
        <w:t xml:space="preserve"> serverové RAID pole, magnetopáskové jednotky, skenery…</w:t>
      </w:r>
    </w:p>
    <w:p w:rsidR="006C2169" w:rsidRDefault="006C2169" w:rsidP="00993B2B">
      <w:pPr>
        <w:pStyle w:val="Nadpis1"/>
      </w:pPr>
      <w:r>
        <w:t>Seriové SCSI</w:t>
      </w:r>
    </w:p>
    <w:p w:rsidR="00993B2B" w:rsidRDefault="00993B2B" w:rsidP="006C2169">
      <w:pPr>
        <w:pStyle w:val="Nadpis4"/>
      </w:pPr>
      <w:r>
        <w:t>SAS (Serial SCSI)</w:t>
      </w:r>
    </w:p>
    <w:p w:rsidR="00993B2B" w:rsidRDefault="00993B2B" w:rsidP="00993B2B">
      <w:pPr>
        <w:rPr>
          <w:b/>
        </w:rPr>
      </w:pPr>
      <w:r>
        <w:t>K</w:t>
      </w:r>
      <w:r w:rsidRPr="00993B2B">
        <w:t xml:space="preserve">omunikace a přenos dat probíhá </w:t>
      </w:r>
      <w:r w:rsidRPr="00993B2B">
        <w:rPr>
          <w:b/>
        </w:rPr>
        <w:t>sériovým protokolem.</w:t>
      </w:r>
    </w:p>
    <w:p w:rsidR="00993B2B" w:rsidRPr="006C2169" w:rsidRDefault="00993B2B" w:rsidP="006C2169">
      <w:pPr>
        <w:pStyle w:val="Nadpis3"/>
      </w:pPr>
      <w:r w:rsidRPr="006C2169">
        <w:t xml:space="preserve">Výhody oproti Paralel SCSI: </w:t>
      </w:r>
    </w:p>
    <w:p w:rsidR="00993B2B" w:rsidRDefault="00993B2B" w:rsidP="00993B2B">
      <w:pPr>
        <w:pStyle w:val="Odstavecseseznamem"/>
        <w:numPr>
          <w:ilvl w:val="0"/>
          <w:numId w:val="31"/>
        </w:numPr>
      </w:pPr>
      <w:r w:rsidRPr="00993B2B">
        <w:t>především vyšší přenosové rychlosti</w:t>
      </w:r>
    </w:p>
    <w:p w:rsidR="00993B2B" w:rsidRDefault="00993B2B" w:rsidP="00993B2B">
      <w:pPr>
        <w:pStyle w:val="Odstavecseseznamem"/>
        <w:numPr>
          <w:ilvl w:val="0"/>
          <w:numId w:val="31"/>
        </w:numPr>
      </w:pPr>
      <w:r w:rsidRPr="00993B2B">
        <w:t>hot swapping</w:t>
      </w:r>
    </w:p>
    <w:p w:rsidR="006C2169" w:rsidRDefault="006C2169" w:rsidP="006C2169">
      <w:pPr>
        <w:pStyle w:val="Nadpis4"/>
      </w:pPr>
      <w:r>
        <w:t>SSA</w:t>
      </w:r>
    </w:p>
    <w:p w:rsidR="006C2169" w:rsidRDefault="006C2169" w:rsidP="006C2169">
      <w:r w:rsidRPr="009265B0">
        <w:rPr>
          <w:b/>
        </w:rPr>
        <w:t>Připojení disků k serverům</w:t>
      </w:r>
      <w:r w:rsidRPr="006C2169">
        <w:t>, až 192 hot swap pevných disků</w:t>
      </w:r>
    </w:p>
    <w:p w:rsidR="009265B0" w:rsidRPr="009265B0" w:rsidRDefault="009265B0" w:rsidP="006C2169">
      <w:pPr>
        <w:rPr>
          <w:b/>
        </w:rPr>
      </w:pPr>
      <w:r w:rsidRPr="009265B0">
        <w:rPr>
          <w:b/>
        </w:rPr>
        <w:t>Dnes nahrazen FC-AL</w:t>
      </w:r>
    </w:p>
    <w:p w:rsidR="006C2169" w:rsidRDefault="006C2169" w:rsidP="006C2169">
      <w:pPr>
        <w:pStyle w:val="Nadpis4"/>
      </w:pPr>
      <w:r>
        <w:t>FC-AL (Fibre Channel)</w:t>
      </w:r>
    </w:p>
    <w:p w:rsidR="006C2169" w:rsidRDefault="006C2169" w:rsidP="006C2169">
      <w:pPr>
        <w:rPr>
          <w:b/>
        </w:rPr>
      </w:pPr>
      <w:r w:rsidRPr="006C2169">
        <w:rPr>
          <w:b/>
        </w:rPr>
        <w:t>vysokorychlostní přenos dat – FullDuplex</w:t>
      </w:r>
    </w:p>
    <w:p w:rsidR="006C2169" w:rsidRPr="006C2169" w:rsidRDefault="006C2169" w:rsidP="006C2169">
      <w:pPr>
        <w:pStyle w:val="Odstavecseseznamem"/>
        <w:numPr>
          <w:ilvl w:val="0"/>
          <w:numId w:val="33"/>
        </w:numPr>
        <w:rPr>
          <w:b/>
        </w:rPr>
      </w:pPr>
      <w:r w:rsidRPr="006C2169">
        <w:rPr>
          <w:b/>
        </w:rPr>
        <w:t>Vlastnosti:</w:t>
      </w:r>
    </w:p>
    <w:p w:rsidR="006C2169" w:rsidRPr="006C2169" w:rsidRDefault="006C2169" w:rsidP="006C2169">
      <w:pPr>
        <w:pStyle w:val="Odstavecseseznamem"/>
        <w:numPr>
          <w:ilvl w:val="1"/>
          <w:numId w:val="33"/>
        </w:numPr>
      </w:pPr>
      <w:r w:rsidRPr="006C2169">
        <w:t>fullduplexní, sériové, blokově orientované, point-to-point komunikační rozhraní,</w:t>
      </w:r>
    </w:p>
    <w:p w:rsidR="006C2169" w:rsidRPr="006C2169" w:rsidRDefault="006C2169" w:rsidP="006C2169">
      <w:pPr>
        <w:pStyle w:val="Odstavecseseznamem"/>
        <w:numPr>
          <w:ilvl w:val="0"/>
          <w:numId w:val="32"/>
        </w:numPr>
      </w:pPr>
      <w:r w:rsidRPr="006C2169">
        <w:rPr>
          <w:u w:val="single"/>
        </w:rPr>
        <w:t>Fibre</w:t>
      </w:r>
      <w:r>
        <w:t xml:space="preserve"> je obecný název, který zahrnuje různá fyzická média, které může využívat Fibre Channel, např. jednovidové nebo vícevidové optické kabely, kroucené dvoulinky a koaxiální kabely.</w:t>
      </w:r>
    </w:p>
    <w:p w:rsidR="006C2169" w:rsidRDefault="006C2169" w:rsidP="006C2169">
      <w:pPr>
        <w:ind w:left="360"/>
      </w:pPr>
    </w:p>
    <w:p w:rsidR="00993B2B" w:rsidRPr="00993B2B" w:rsidRDefault="009265B0" w:rsidP="009265B0">
      <w:pPr>
        <w:pStyle w:val="Nadpis1"/>
      </w:pPr>
      <w:r>
        <w:t>SATA, mSATA, eSATA</w:t>
      </w:r>
    </w:p>
    <w:p w:rsidR="00236B56" w:rsidRPr="00236B56" w:rsidRDefault="00236B56" w:rsidP="00236B56">
      <w:pPr>
        <w:ind w:left="567" w:firstLine="0"/>
      </w:pPr>
      <w:r w:rsidRPr="00236B56">
        <w:rPr>
          <w:b/>
        </w:rPr>
        <w:t>Počítačová sběrnice</w:t>
      </w:r>
      <w:r w:rsidRPr="00236B56">
        <w:t xml:space="preserve"> pro připojení velkokapacitních paměťových zařízení jako jsou pevné a optické disky.</w:t>
      </w:r>
    </w:p>
    <w:p w:rsidR="00236B56" w:rsidRDefault="00236B56" w:rsidP="00236B56">
      <w:pPr>
        <w:pStyle w:val="odrky"/>
      </w:pPr>
      <w:r>
        <w:rPr>
          <w:b/>
        </w:rPr>
        <w:t>V d</w:t>
      </w:r>
      <w:r w:rsidRPr="00236B56">
        <w:rPr>
          <w:b/>
        </w:rPr>
        <w:t>nešní době</w:t>
      </w:r>
      <w:r>
        <w:t xml:space="preserve"> je SATA řadičem </w:t>
      </w:r>
      <w:r w:rsidRPr="00236B56">
        <w:rPr>
          <w:b/>
        </w:rPr>
        <w:t>vybavena většina stolních</w:t>
      </w:r>
      <w:r>
        <w:t xml:space="preserve"> a přenosných počítačů.</w:t>
      </w:r>
    </w:p>
    <w:p w:rsidR="00236B56" w:rsidRDefault="00236B56" w:rsidP="00236B56">
      <w:pPr>
        <w:pStyle w:val="odrky"/>
      </w:pPr>
      <w:r w:rsidRPr="00236B56">
        <w:t>SATA zdědi</w:t>
      </w:r>
      <w:r>
        <w:t>l po řadiči ATA modul PIO a DMA</w:t>
      </w:r>
    </w:p>
    <w:p w:rsidR="00236B56" w:rsidRDefault="00236B56" w:rsidP="00236B56">
      <w:pPr>
        <w:pStyle w:val="odrky"/>
      </w:pPr>
      <w:r w:rsidRPr="00236B56">
        <w:t>Dosahuje vyšš</w:t>
      </w:r>
      <w:r>
        <w:t>ích rychlostí oproti řadiči ATA (kvůli vyšší frekvenci přenosu až 6000MHz)</w:t>
      </w:r>
    </w:p>
    <w:p w:rsidR="0046552C" w:rsidRDefault="0046552C" w:rsidP="0046552C">
      <w:r w:rsidRPr="0046552C">
        <w:rPr>
          <w:rStyle w:val="Nadpis4Char"/>
        </w:rPr>
        <w:t>Funkce SATA</w:t>
      </w:r>
    </w:p>
    <w:p w:rsidR="0046552C" w:rsidRDefault="0046552C" w:rsidP="0046552C">
      <w:pPr>
        <w:pStyle w:val="odrky"/>
      </w:pPr>
      <w:r w:rsidRPr="0003693E">
        <w:rPr>
          <w:b/>
        </w:rPr>
        <w:t>AHCI</w:t>
      </w:r>
      <w:r w:rsidRPr="0046552C">
        <w:t xml:space="preserve"> (Advan</w:t>
      </w:r>
      <w:r>
        <w:t xml:space="preserve">ced Host Controller Interface) </w:t>
      </w:r>
    </w:p>
    <w:p w:rsidR="0046552C" w:rsidRDefault="0046552C" w:rsidP="0046552C">
      <w:pPr>
        <w:pStyle w:val="odrky"/>
        <w:numPr>
          <w:ilvl w:val="1"/>
          <w:numId w:val="3"/>
        </w:numPr>
      </w:pPr>
      <w:r>
        <w:t>Rozhraní musí být povoleno v BIOSu, aby fungoval Hot Plug a NCQ</w:t>
      </w:r>
    </w:p>
    <w:p w:rsidR="0046552C" w:rsidRDefault="0046552C" w:rsidP="0046552C">
      <w:pPr>
        <w:pStyle w:val="odrky"/>
        <w:numPr>
          <w:ilvl w:val="1"/>
          <w:numId w:val="3"/>
        </w:numPr>
      </w:pPr>
      <w:r>
        <w:t>Pokud je zakázáno, tak SATA pracuje v módu IDE (degradování SATA na ATA)</w:t>
      </w:r>
    </w:p>
    <w:p w:rsidR="00236B56" w:rsidRDefault="00236B56" w:rsidP="0046552C">
      <w:pPr>
        <w:pStyle w:val="odrky"/>
      </w:pPr>
      <w:r>
        <w:t xml:space="preserve">Umožňuje odpojení a připojení za chodu -&gt; </w:t>
      </w:r>
      <w:r w:rsidRPr="00236B56">
        <w:rPr>
          <w:b/>
        </w:rPr>
        <w:t xml:space="preserve">Hot-swapping </w:t>
      </w:r>
      <w:r>
        <w:t>(Hot Plug)</w:t>
      </w:r>
    </w:p>
    <w:p w:rsidR="00F1293E" w:rsidRDefault="00F1293E" w:rsidP="00236B56">
      <w:pPr>
        <w:pStyle w:val="odrky"/>
      </w:pPr>
      <w:r w:rsidRPr="0046552C">
        <w:rPr>
          <w:b/>
        </w:rPr>
        <w:t>NCQ</w:t>
      </w:r>
      <w:r>
        <w:t xml:space="preserve"> </w:t>
      </w:r>
      <w:r w:rsidRPr="00F1293E">
        <w:rPr>
          <w:i/>
          <w:sz w:val="20"/>
          <w:szCs w:val="20"/>
        </w:rPr>
        <w:t>(Native Command Queuing)</w:t>
      </w:r>
      <w:r>
        <w:rPr>
          <w:i/>
          <w:sz w:val="20"/>
          <w:szCs w:val="20"/>
        </w:rPr>
        <w:t xml:space="preserve"> </w:t>
      </w:r>
      <w:r w:rsidRPr="0046552C">
        <w:t>– zvýšení výkonu pevných disků</w:t>
      </w:r>
      <w:r w:rsidR="0046552C">
        <w:t xml:space="preserve"> </w:t>
      </w:r>
      <w:r w:rsidR="0046552C" w:rsidRPr="0046552C">
        <w:t>(lepší řazení dat)</w:t>
      </w:r>
    </w:p>
    <w:tbl>
      <w:tblPr>
        <w:tblStyle w:val="Mkatabulky"/>
        <w:tblW w:w="9747" w:type="dxa"/>
        <w:tblLook w:val="04A0"/>
      </w:tblPr>
      <w:tblGrid>
        <w:gridCol w:w="1668"/>
        <w:gridCol w:w="1842"/>
        <w:gridCol w:w="2127"/>
        <w:gridCol w:w="1701"/>
        <w:gridCol w:w="2409"/>
      </w:tblGrid>
      <w:tr w:rsidR="00AC3D23" w:rsidTr="00AC3D23">
        <w:tc>
          <w:tcPr>
            <w:tcW w:w="1668" w:type="dxa"/>
          </w:tcPr>
          <w:p w:rsidR="00AC3D23" w:rsidRPr="0046552C" w:rsidRDefault="00AC3D23" w:rsidP="00AC3D23">
            <w:pPr>
              <w:ind w:firstLine="0"/>
              <w:jc w:val="center"/>
              <w:rPr>
                <w:b/>
                <w:i/>
              </w:rPr>
            </w:pPr>
            <w:r w:rsidRPr="0046552C">
              <w:rPr>
                <w:b/>
                <w:i/>
              </w:rPr>
              <w:t>Revize SATA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:rsidR="00AC3D23" w:rsidRPr="00AC3D23" w:rsidRDefault="00AC3D23" w:rsidP="00AC3D23">
            <w:pPr>
              <w:ind w:firstLine="0"/>
              <w:jc w:val="center"/>
              <w:rPr>
                <w:b/>
                <w:i/>
              </w:rPr>
            </w:pPr>
            <w:r w:rsidRPr="00AC3D23">
              <w:rPr>
                <w:b/>
                <w:i/>
              </w:rPr>
              <w:t>Představena roku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AC3D23" w:rsidRPr="00AC3D23" w:rsidRDefault="00AC3D23" w:rsidP="00987D45">
            <w:pPr>
              <w:ind w:firstLine="0"/>
              <w:jc w:val="center"/>
              <w:rPr>
                <w:b/>
                <w:i/>
              </w:rPr>
            </w:pPr>
            <w:r w:rsidRPr="00AC3D23">
              <w:rPr>
                <w:b/>
                <w:i/>
              </w:rPr>
              <w:t>Propusnost [MB/s]</w:t>
            </w:r>
          </w:p>
        </w:tc>
        <w:tc>
          <w:tcPr>
            <w:tcW w:w="1701" w:type="dxa"/>
          </w:tcPr>
          <w:p w:rsidR="00AC3D23" w:rsidRPr="00AC3D23" w:rsidRDefault="00AC3D23" w:rsidP="00AC3D23">
            <w:pPr>
              <w:ind w:firstLine="0"/>
              <w:jc w:val="center"/>
              <w:rPr>
                <w:b/>
              </w:rPr>
            </w:pPr>
            <w:r w:rsidRPr="00AC3D23">
              <w:rPr>
                <w:b/>
                <w:i/>
              </w:rPr>
              <w:t>Frekvence [GHz]</w:t>
            </w:r>
          </w:p>
        </w:tc>
        <w:tc>
          <w:tcPr>
            <w:tcW w:w="2409" w:type="dxa"/>
          </w:tcPr>
          <w:p w:rsidR="00AC3D23" w:rsidRPr="00AC3D23" w:rsidRDefault="00AC3D23" w:rsidP="00F1293E">
            <w:pPr>
              <w:rPr>
                <w:b/>
                <w:i/>
              </w:rPr>
            </w:pPr>
            <w:r w:rsidRPr="00AC3D23">
              <w:rPr>
                <w:b/>
                <w:i/>
              </w:rPr>
              <w:t>Informace</w:t>
            </w:r>
          </w:p>
        </w:tc>
      </w:tr>
      <w:tr w:rsidR="00AC3D23" w:rsidTr="00AC3D23">
        <w:tc>
          <w:tcPr>
            <w:tcW w:w="1668" w:type="dxa"/>
          </w:tcPr>
          <w:p w:rsidR="00AC3D23" w:rsidRDefault="00AC3D23" w:rsidP="00AC3D23">
            <w:pPr>
              <w:ind w:firstLine="0"/>
              <w:jc w:val="center"/>
            </w:pPr>
            <w:r>
              <w:t>SATA 1.0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:rsidR="00AC3D23" w:rsidRDefault="00AC3D23" w:rsidP="00AC3D23">
            <w:pPr>
              <w:jc w:val="left"/>
            </w:pPr>
            <w:r>
              <w:t>2003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150</w:t>
            </w:r>
          </w:p>
        </w:tc>
        <w:tc>
          <w:tcPr>
            <w:tcW w:w="1701" w:type="dxa"/>
          </w:tcPr>
          <w:p w:rsidR="00AC3D23" w:rsidRDefault="00AC3D23" w:rsidP="00AC3D23">
            <w:pPr>
              <w:jc w:val="left"/>
            </w:pPr>
            <w:r w:rsidRPr="00F1293E">
              <w:t>1,5</w:t>
            </w:r>
          </w:p>
        </w:tc>
        <w:tc>
          <w:tcPr>
            <w:tcW w:w="2409" w:type="dxa"/>
          </w:tcPr>
          <w:p w:rsidR="00AC3D23" w:rsidRDefault="00AC3D23" w:rsidP="00AC3D23">
            <w:pPr>
              <w:ind w:firstLine="0"/>
              <w:jc w:val="center"/>
            </w:pPr>
            <w:r w:rsidRPr="00F1293E">
              <w:t>Nepodporuje NCQ</w:t>
            </w:r>
          </w:p>
        </w:tc>
      </w:tr>
      <w:tr w:rsidR="00AC3D23" w:rsidTr="00AC3D23">
        <w:tc>
          <w:tcPr>
            <w:tcW w:w="1668" w:type="dxa"/>
          </w:tcPr>
          <w:p w:rsidR="00AC3D23" w:rsidRDefault="00AC3D23" w:rsidP="00AC3D23">
            <w:pPr>
              <w:ind w:firstLine="0"/>
              <w:jc w:val="center"/>
            </w:pPr>
            <w:r>
              <w:t>SATA 2</w:t>
            </w:r>
            <w:r w:rsidRPr="00F1293E">
              <w:t>.0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:rsidR="00AC3D23" w:rsidRDefault="00AC3D23" w:rsidP="00AC3D23">
            <w:pPr>
              <w:jc w:val="left"/>
            </w:pPr>
            <w:r>
              <w:t>2004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300</w:t>
            </w:r>
          </w:p>
        </w:tc>
        <w:tc>
          <w:tcPr>
            <w:tcW w:w="1701" w:type="dxa"/>
          </w:tcPr>
          <w:p w:rsidR="00AC3D23" w:rsidRDefault="00AC3D23" w:rsidP="00AC3D23">
            <w:pPr>
              <w:jc w:val="left"/>
            </w:pPr>
            <w:r>
              <w:t>3</w:t>
            </w:r>
          </w:p>
        </w:tc>
        <w:tc>
          <w:tcPr>
            <w:tcW w:w="2409" w:type="dxa"/>
          </w:tcPr>
          <w:p w:rsidR="00AC3D23" w:rsidRDefault="00AC3D23" w:rsidP="00AC3D23">
            <w:pPr>
              <w:ind w:firstLine="0"/>
              <w:jc w:val="center"/>
            </w:pPr>
            <w:r>
              <w:t>P</w:t>
            </w:r>
            <w:r w:rsidRPr="0046552C">
              <w:t>odporuje NCQ</w:t>
            </w:r>
          </w:p>
        </w:tc>
      </w:tr>
      <w:tr w:rsidR="00AC3D23" w:rsidTr="00AC3D23">
        <w:tc>
          <w:tcPr>
            <w:tcW w:w="1668" w:type="dxa"/>
          </w:tcPr>
          <w:p w:rsidR="00AC3D23" w:rsidRDefault="00AC3D23" w:rsidP="00AC3D23">
            <w:pPr>
              <w:ind w:firstLine="0"/>
              <w:jc w:val="center"/>
            </w:pPr>
            <w:r>
              <w:t>SATA 3</w:t>
            </w:r>
            <w:r w:rsidRPr="00F1293E">
              <w:t>.0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:rsidR="00AC3D23" w:rsidRDefault="00AC3D23" w:rsidP="00AC3D23">
            <w:pPr>
              <w:jc w:val="left"/>
            </w:pPr>
            <w:r>
              <w:t>2009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600</w:t>
            </w:r>
          </w:p>
        </w:tc>
        <w:tc>
          <w:tcPr>
            <w:tcW w:w="1701" w:type="dxa"/>
          </w:tcPr>
          <w:p w:rsidR="00AC3D23" w:rsidRDefault="00AC3D23" w:rsidP="00AC3D23">
            <w:pPr>
              <w:jc w:val="left"/>
            </w:pPr>
            <w:r>
              <w:t>6</w:t>
            </w:r>
          </w:p>
        </w:tc>
        <w:tc>
          <w:tcPr>
            <w:tcW w:w="2409" w:type="dxa"/>
          </w:tcPr>
          <w:p w:rsidR="00AC3D23" w:rsidRDefault="00AC3D23" w:rsidP="00AC3D23">
            <w:pPr>
              <w:ind w:firstLine="0"/>
              <w:jc w:val="center"/>
            </w:pPr>
            <w:r>
              <w:t xml:space="preserve">Vylepšení </w:t>
            </w:r>
            <w:r w:rsidRPr="0046552C">
              <w:t>NCQ</w:t>
            </w:r>
          </w:p>
        </w:tc>
      </w:tr>
      <w:tr w:rsidR="00AC3D23" w:rsidTr="00AC3D23">
        <w:tc>
          <w:tcPr>
            <w:tcW w:w="1668" w:type="dxa"/>
            <w:tcBorders>
              <w:righ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SATA 3</w:t>
            </w:r>
            <w:r w:rsidRPr="00F1293E">
              <w:t>.</w:t>
            </w:r>
            <w:r>
              <w:t>1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AC3D23" w:rsidRDefault="00AC3D23" w:rsidP="00AC3D23">
            <w:pPr>
              <w:jc w:val="left"/>
            </w:pPr>
            <w:r>
              <w:t>2011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600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AC3D23" w:rsidRDefault="00AC3D23" w:rsidP="00AC3D23">
            <w:pPr>
              <w:jc w:val="left"/>
            </w:pPr>
            <w:r>
              <w:t>6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:rsidR="00AC3D23" w:rsidRDefault="00AC3D23" w:rsidP="00AC3D23">
            <w:pPr>
              <w:ind w:firstLine="0"/>
              <w:jc w:val="center"/>
            </w:pPr>
            <w:r>
              <w:t>Lepší TRIM pro SSD</w:t>
            </w:r>
          </w:p>
        </w:tc>
      </w:tr>
      <w:tr w:rsidR="00AC3D23" w:rsidTr="00AC3D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250"/>
        </w:trPr>
        <w:tc>
          <w:tcPr>
            <w:tcW w:w="1668" w:type="dxa"/>
          </w:tcPr>
          <w:p w:rsidR="00AC3D23" w:rsidRDefault="00AC3D23" w:rsidP="00AC3D23">
            <w:pPr>
              <w:ind w:firstLine="0"/>
              <w:jc w:val="center"/>
            </w:pPr>
            <w:r w:rsidRPr="00F1293E">
              <w:t>SATA 3.</w:t>
            </w:r>
            <w:r>
              <w:t>2</w:t>
            </w:r>
          </w:p>
        </w:tc>
        <w:tc>
          <w:tcPr>
            <w:tcW w:w="1842" w:type="dxa"/>
          </w:tcPr>
          <w:p w:rsidR="00AC3D23" w:rsidRDefault="00AC3D23" w:rsidP="00AC3D23">
            <w:pPr>
              <w:jc w:val="left"/>
            </w:pPr>
            <w:r>
              <w:t xml:space="preserve"> 2013</w:t>
            </w:r>
          </w:p>
        </w:tc>
        <w:tc>
          <w:tcPr>
            <w:tcW w:w="2127" w:type="dxa"/>
          </w:tcPr>
          <w:p w:rsidR="00AC3D23" w:rsidRDefault="00AC3D23" w:rsidP="00AC3D23">
            <w:pPr>
              <w:ind w:firstLine="0"/>
              <w:jc w:val="center"/>
            </w:pPr>
            <w:r>
              <w:t>600</w:t>
            </w:r>
          </w:p>
        </w:tc>
        <w:tc>
          <w:tcPr>
            <w:tcW w:w="1701" w:type="dxa"/>
          </w:tcPr>
          <w:p w:rsidR="00AC3D23" w:rsidRDefault="00AC3D23" w:rsidP="00AC3D23">
            <w:pPr>
              <w:jc w:val="left"/>
            </w:pPr>
            <w:r>
              <w:t>16</w:t>
            </w:r>
          </w:p>
        </w:tc>
        <w:tc>
          <w:tcPr>
            <w:tcW w:w="2409" w:type="dxa"/>
          </w:tcPr>
          <w:p w:rsidR="00AC3D23" w:rsidRDefault="00AC3D23" w:rsidP="00AC3D23">
            <w:pPr>
              <w:ind w:firstLine="0"/>
              <w:jc w:val="center"/>
            </w:pPr>
            <w:r>
              <w:t>Kombinace SATA a PCIe</w:t>
            </w:r>
          </w:p>
        </w:tc>
      </w:tr>
    </w:tbl>
    <w:p w:rsidR="008A66EF" w:rsidRDefault="00EB5584" w:rsidP="00EB5584">
      <w:pPr>
        <w:pStyle w:val="Nadpis4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4078605</wp:posOffset>
            </wp:positionH>
            <wp:positionV relativeFrom="paragraph">
              <wp:posOffset>167640</wp:posOffset>
            </wp:positionV>
            <wp:extent cx="2021840" cy="1389380"/>
            <wp:effectExtent l="19050" t="0" r="0" b="0"/>
            <wp:wrapSquare wrapText="bothSides"/>
            <wp:docPr id="1" name="obrázek 12" descr="D:\User\Desktop\sata-types-300x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ser\Desktop\sata-types-300x20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552C">
        <w:t>Mini-SATA (mSATA)</w:t>
      </w:r>
      <w:r w:rsidR="008A66EF">
        <w:t xml:space="preserve"> </w:t>
      </w:r>
    </w:p>
    <w:p w:rsidR="008A66EF" w:rsidRDefault="008A66EF" w:rsidP="008A66EF">
      <w:r w:rsidRPr="008A66EF">
        <w:t>Konektor pro připojování disků do notebooků</w:t>
      </w:r>
    </w:p>
    <w:p w:rsidR="008A66EF" w:rsidRDefault="008A66EF" w:rsidP="00EB5584">
      <w:pPr>
        <w:pStyle w:val="Nadpis4"/>
      </w:pPr>
      <w:r>
        <w:t xml:space="preserve">Externí SATA (eSATA) </w:t>
      </w:r>
    </w:p>
    <w:p w:rsidR="00EB5584" w:rsidRDefault="008A66EF" w:rsidP="008A66EF">
      <w:pPr>
        <w:ind w:left="567" w:firstLine="0"/>
      </w:pPr>
      <w:r>
        <w:t xml:space="preserve">Rozhraní pro připojení vnějších datových zařízení. </w:t>
      </w:r>
    </w:p>
    <w:p w:rsidR="008A66EF" w:rsidRDefault="008A66EF" w:rsidP="008A66EF">
      <w:pPr>
        <w:ind w:left="567" w:firstLine="0"/>
      </w:pPr>
      <w:r w:rsidRPr="00EB5584">
        <w:rPr>
          <w:b/>
        </w:rPr>
        <w:t>Stejná rychlost</w:t>
      </w:r>
      <w:r>
        <w:t xml:space="preserve"> a technologie jako </w:t>
      </w:r>
      <w:r w:rsidRPr="00EB5584">
        <w:rPr>
          <w:b/>
        </w:rPr>
        <w:t>SATA</w:t>
      </w:r>
      <w:r w:rsidR="00EB5584">
        <w:t xml:space="preserve">, ale </w:t>
      </w:r>
      <w:r w:rsidR="00EB5584" w:rsidRPr="00EB5584">
        <w:rPr>
          <w:b/>
        </w:rPr>
        <w:t xml:space="preserve">větší rychlost </w:t>
      </w:r>
      <w:r w:rsidR="00EB5584">
        <w:t xml:space="preserve">než běžné </w:t>
      </w:r>
      <w:r w:rsidR="00EB5584" w:rsidRPr="00EB5584">
        <w:rPr>
          <w:b/>
        </w:rPr>
        <w:t>USB</w:t>
      </w:r>
    </w:p>
    <w:p w:rsidR="00EB5584" w:rsidRDefault="00EB5584" w:rsidP="008A66EF">
      <w:pPr>
        <w:ind w:left="567" w:firstLine="0"/>
      </w:pPr>
      <w:r>
        <w:t>Zatěžuje procesor méně než například USB – ale maximalni delka kabelu je 2m</w:t>
      </w:r>
    </w:p>
    <w:p w:rsidR="00A34D54" w:rsidRDefault="00C358C0" w:rsidP="00C358C0">
      <w:pPr>
        <w:pStyle w:val="Nadpis2"/>
      </w:pPr>
      <w:r>
        <w:t>Z</w:t>
      </w:r>
      <w:r w:rsidR="00A34D54">
        <w:t>obrazovací jednotky</w:t>
      </w:r>
    </w:p>
    <w:p w:rsidR="00A34D54" w:rsidRDefault="00943041" w:rsidP="00376217">
      <w:pPr>
        <w:ind w:left="567" w:firstLine="0"/>
      </w:pPr>
      <w:r>
        <w:rPr>
          <w:noProof/>
        </w:rPr>
        <w:pict>
          <v:shape id="_x0000_s1028" type="#_x0000_t75" style="position:absolute;left:0;text-align:left;margin-left:349.65pt;margin-top:14.8pt;width:108.25pt;height:113.2pt;z-index:251663360">
            <v:imagedata r:id="rId10" o:title="527e1aa653ac241a61baf0985a30434d"/>
            <w10:wrap type="square"/>
          </v:shape>
        </w:pict>
      </w:r>
      <w:r w:rsidR="00275407" w:rsidRPr="00376217">
        <w:rPr>
          <w:rStyle w:val="Nadpis1Char"/>
        </w:rPr>
        <w:t>VGA (Video Graphics Array)</w:t>
      </w:r>
    </w:p>
    <w:p w:rsidR="00376217" w:rsidRDefault="00376217" w:rsidP="00376217">
      <w:pPr>
        <w:pStyle w:val="odrky"/>
      </w:pPr>
      <w:r>
        <w:t>K</w:t>
      </w:r>
      <w:r w:rsidRPr="00376217">
        <w:t xml:space="preserve">abel nese </w:t>
      </w:r>
      <w:r w:rsidRPr="00195804">
        <w:rPr>
          <w:b/>
        </w:rPr>
        <w:t>analogový signál video zdroje RGBHV</w:t>
      </w:r>
      <w:r w:rsidRPr="00376217">
        <w:t xml:space="preserve"> (red, green blu, horizontal syns, vertical syns) a </w:t>
      </w:r>
      <w:r w:rsidRPr="00195804">
        <w:t>VESA Display Data Channel</w:t>
      </w:r>
      <w:r w:rsidR="00195804">
        <w:t xml:space="preserve"> (VESA DDC) data</w:t>
      </w:r>
    </w:p>
    <w:p w:rsidR="00195804" w:rsidRDefault="00195804" w:rsidP="00195804">
      <w:pPr>
        <w:pStyle w:val="odrky"/>
      </w:pPr>
      <w:r>
        <w:t>Tří-řadý 15-pinový konektor – dnes už se nevyrábí</w:t>
      </w:r>
    </w:p>
    <w:p w:rsidR="00376217" w:rsidRDefault="00376217" w:rsidP="00376217">
      <w:pPr>
        <w:ind w:left="567" w:firstLine="0"/>
      </w:pPr>
    </w:p>
    <w:p w:rsidR="00275407" w:rsidRDefault="00943041" w:rsidP="00376217">
      <w:pPr>
        <w:pStyle w:val="Nadpis1"/>
      </w:pPr>
      <w:r>
        <w:rPr>
          <w:noProof/>
        </w:rPr>
        <w:pict>
          <v:shape id="_x0000_s1029" type="#_x0000_t75" style="position:absolute;left:0;text-align:left;margin-left:349.65pt;margin-top:24.2pt;width:137.8pt;height:133.05pt;z-index:251665408">
            <v:imagedata r:id="rId11" o:title="96349ed54ccea85270f12f966e368f98"/>
            <w10:wrap type="square"/>
          </v:shape>
        </w:pict>
      </w:r>
      <w:r w:rsidR="00275407">
        <w:t>DVI (Digital Visual Interface)</w:t>
      </w:r>
    </w:p>
    <w:p w:rsidR="00195804" w:rsidRDefault="00195804" w:rsidP="00195804">
      <w:r w:rsidRPr="00195804">
        <w:t xml:space="preserve">Přenáší </w:t>
      </w:r>
      <w:r w:rsidRPr="00195804">
        <w:rPr>
          <w:b/>
        </w:rPr>
        <w:t xml:space="preserve">digitální i analogový </w:t>
      </w:r>
      <w:r w:rsidRPr="00195804">
        <w:t>signál video zdroje.</w:t>
      </w:r>
    </w:p>
    <w:p w:rsidR="00195804" w:rsidRDefault="00195804" w:rsidP="00195804">
      <w:pPr>
        <w:pStyle w:val="odrky"/>
      </w:pPr>
      <w:r>
        <w:t>3 typy – bud dual link (vyšší frekvence, pro vyšší rozlišení než Full HD) a single link</w:t>
      </w:r>
    </w:p>
    <w:p w:rsidR="00195804" w:rsidRDefault="00195804" w:rsidP="00195804">
      <w:pPr>
        <w:pStyle w:val="odrky"/>
        <w:numPr>
          <w:ilvl w:val="1"/>
          <w:numId w:val="3"/>
        </w:numPr>
      </w:pPr>
      <w:r>
        <w:t>DVI-D (digital only) – pouze digitál</w:t>
      </w:r>
    </w:p>
    <w:p w:rsidR="00195804" w:rsidRDefault="00195804" w:rsidP="00195804">
      <w:pPr>
        <w:pStyle w:val="odrky"/>
        <w:numPr>
          <w:ilvl w:val="1"/>
          <w:numId w:val="3"/>
        </w:numPr>
      </w:pPr>
      <w:r>
        <w:t>DVI-A (analog only) – pouze analog</w:t>
      </w:r>
    </w:p>
    <w:p w:rsidR="00195804" w:rsidRPr="00195804" w:rsidRDefault="00195804" w:rsidP="00195804">
      <w:pPr>
        <w:pStyle w:val="odrky"/>
        <w:numPr>
          <w:ilvl w:val="1"/>
          <w:numId w:val="3"/>
        </w:numPr>
      </w:pPr>
      <w:r>
        <w:t>DVI-I (integrated) – analogovy i digitalni</w:t>
      </w:r>
    </w:p>
    <w:p w:rsidR="00195804" w:rsidRDefault="00195804" w:rsidP="00376217">
      <w:pPr>
        <w:pStyle w:val="Nadpis1"/>
      </w:pPr>
    </w:p>
    <w:p w:rsidR="00275407" w:rsidRDefault="00275407" w:rsidP="00376217">
      <w:pPr>
        <w:pStyle w:val="Nadpis1"/>
      </w:pPr>
      <w:r>
        <w:t>HDMI (High-Definition Multi-media Interface)</w:t>
      </w:r>
    </w:p>
    <w:p w:rsidR="00A06EC2" w:rsidRDefault="00943041" w:rsidP="00A06EC2">
      <w:r>
        <w:rPr>
          <w:noProof/>
        </w:rPr>
        <w:pict>
          <v:shape id="_x0000_s1030" type="#_x0000_t75" style="position:absolute;left:0;text-align:left;margin-left:349.65pt;margin-top:8pt;width:124.95pt;height:73pt;z-index:251667456">
            <v:imagedata r:id="rId12" o:title="obrazek"/>
            <w10:wrap type="square"/>
          </v:shape>
        </w:pict>
      </w:r>
      <w:r w:rsidR="00A06EC2">
        <w:t xml:space="preserve">Nekomprimovaný </w:t>
      </w:r>
      <w:r w:rsidR="00A06EC2" w:rsidRPr="00A06EC2">
        <w:rPr>
          <w:b/>
        </w:rPr>
        <w:t xml:space="preserve">obrazový </w:t>
      </w:r>
      <w:r w:rsidR="00A06EC2" w:rsidRPr="00A06EC2">
        <w:t xml:space="preserve">i </w:t>
      </w:r>
      <w:r w:rsidR="00A06EC2" w:rsidRPr="00A06EC2">
        <w:rPr>
          <w:b/>
        </w:rPr>
        <w:t>zvukový</w:t>
      </w:r>
      <w:r w:rsidR="00A06EC2">
        <w:t xml:space="preserve"> signal v </w:t>
      </w:r>
      <w:r w:rsidR="00A06EC2" w:rsidRPr="00A06EC2">
        <w:rPr>
          <w:b/>
        </w:rPr>
        <w:t>digitálnim formátu</w:t>
      </w:r>
    </w:p>
    <w:p w:rsidR="00A06EC2" w:rsidRDefault="00A06EC2" w:rsidP="00A06EC2">
      <w:r>
        <w:t xml:space="preserve">19 pinový konektor, pro vyšší rozlišení </w:t>
      </w:r>
    </w:p>
    <w:p w:rsidR="00A06EC2" w:rsidRDefault="00A06EC2" w:rsidP="00A06EC2">
      <w:pPr>
        <w:ind w:left="567" w:firstLine="0"/>
      </w:pPr>
      <w:r>
        <w:t>HDMI 2.0 – 2013</w:t>
      </w:r>
    </w:p>
    <w:p w:rsidR="00A06EC2" w:rsidRPr="00A06EC2" w:rsidRDefault="00A06EC2" w:rsidP="00A06EC2">
      <w:pPr>
        <w:pStyle w:val="odrky"/>
      </w:pPr>
      <w:r>
        <w:t xml:space="preserve"> propustnost až 18 Gb/s, </w:t>
      </w:r>
      <w:r w:rsidR="00F03BE5">
        <w:t>podpora 4k rozlišení</w:t>
      </w:r>
    </w:p>
    <w:p w:rsidR="00376217" w:rsidRDefault="00943041" w:rsidP="00376217">
      <w:pPr>
        <w:pStyle w:val="Nadpis1"/>
      </w:pPr>
      <w:r>
        <w:rPr>
          <w:noProof/>
        </w:rPr>
        <w:pict>
          <v:shape id="_x0000_s1031" type="#_x0000_t75" style="position:absolute;left:0;text-align:left;margin-left:382pt;margin-top:34.7pt;width:82.35pt;height:82.35pt;z-index:251669504">
            <v:imagedata r:id="rId13" o:title="stažený soubor"/>
            <w10:wrap type="square"/>
          </v:shape>
        </w:pict>
      </w:r>
      <w:r w:rsidR="00376217">
        <w:t>Display port</w:t>
      </w:r>
    </w:p>
    <w:p w:rsidR="00F03BE5" w:rsidRDefault="00F03BE5" w:rsidP="00F03BE5">
      <w:pPr>
        <w:ind w:left="567" w:firstLine="0"/>
        <w:rPr>
          <w:b/>
        </w:rPr>
      </w:pPr>
      <w:r w:rsidRPr="00F03BE5">
        <w:t xml:space="preserve">DisplayPort je </w:t>
      </w:r>
      <w:r w:rsidRPr="00F03BE5">
        <w:rPr>
          <w:b/>
        </w:rPr>
        <w:t>digitální konektor</w:t>
      </w:r>
      <w:r w:rsidRPr="00F03BE5">
        <w:t xml:space="preserve"> sloužící k přenosu </w:t>
      </w:r>
      <w:r w:rsidRPr="00F03BE5">
        <w:rPr>
          <w:b/>
        </w:rPr>
        <w:t>nekomprimovaného digitálního obsahu</w:t>
      </w:r>
    </w:p>
    <w:p w:rsidR="00F03BE5" w:rsidRDefault="00F03BE5" w:rsidP="00F03BE5">
      <w:pPr>
        <w:ind w:left="567" w:firstLine="0"/>
      </w:pPr>
      <w:r>
        <w:t>Podpora: šifrování (128bit AES), rychlost přenosu 10,8Gb/s</w:t>
      </w:r>
    </w:p>
    <w:p w:rsidR="00F03BE5" w:rsidRDefault="00F03BE5" w:rsidP="00F03BE5">
      <w:pPr>
        <w:ind w:left="567" w:firstLine="0"/>
      </w:pPr>
      <w:r>
        <w:t>Display port 1.3 – 2014</w:t>
      </w:r>
    </w:p>
    <w:p w:rsidR="00F03BE5" w:rsidRPr="00F03BE5" w:rsidRDefault="00F03BE5" w:rsidP="00F03BE5">
      <w:pPr>
        <w:pStyle w:val="odrky"/>
      </w:pPr>
      <w:r>
        <w:t>propustnost 32.4 Gb/s, podpora 5k rozlišení</w:t>
      </w:r>
    </w:p>
    <w:p w:rsidR="00376217" w:rsidRDefault="00943041" w:rsidP="00376217">
      <w:pPr>
        <w:pStyle w:val="Nadpis1"/>
      </w:pPr>
      <w:r>
        <w:rPr>
          <w:noProof/>
        </w:rPr>
        <w:pict>
          <v:shape id="_x0000_s1032" type="#_x0000_t75" style="position:absolute;left:0;text-align:left;margin-left:385.5pt;margin-top:18.05pt;width:58.6pt;height:66.85pt;z-index:251671552">
            <v:imagedata r:id="rId14" o:title="147603a483d5f3c0d6164538c9872904"/>
            <w10:wrap type="square"/>
          </v:shape>
        </w:pict>
      </w:r>
      <w:r w:rsidR="00376217">
        <w:t>S-video (Separate video)</w:t>
      </w:r>
    </w:p>
    <w:p w:rsidR="003973ED" w:rsidRDefault="003973ED" w:rsidP="00B90FBF">
      <w:pPr>
        <w:ind w:left="567" w:firstLine="0"/>
      </w:pPr>
      <w:r>
        <w:t>Pro přenos analogového obrazu v rozlišení SD (malé analogové rozlišení) pro (PAL nebo NTSC)</w:t>
      </w:r>
    </w:p>
    <w:p w:rsidR="00A34D54" w:rsidRDefault="00A34D54" w:rsidP="00A34D54">
      <w:pPr>
        <w:pStyle w:val="Nadpis2"/>
      </w:pPr>
      <w:r>
        <w:lastRenderedPageBreak/>
        <w:t>Připojování LAN</w:t>
      </w:r>
    </w:p>
    <w:p w:rsidR="00E34F47" w:rsidRPr="00E34F47" w:rsidRDefault="00E34F47" w:rsidP="00E34F47">
      <w:pPr>
        <w:pStyle w:val="Nadpis1"/>
      </w:pPr>
      <w:r>
        <w:t>RJ45</w:t>
      </w:r>
    </w:p>
    <w:p w:rsidR="00B90FBF" w:rsidRPr="00B90FBF" w:rsidRDefault="00B90FBF" w:rsidP="00E34F47">
      <w:pPr>
        <w:pStyle w:val="odrky"/>
      </w:pPr>
      <w:r w:rsidRPr="00B90FBF">
        <w:t>Nejčastější zapojení UTP (nestíněná kroucená linka) a STP (stíněná dvoulinka)</w:t>
      </w:r>
    </w:p>
    <w:p w:rsidR="00B90FBF" w:rsidRPr="00B90FBF" w:rsidRDefault="00B90FBF" w:rsidP="00E34F47">
      <w:pPr>
        <w:pStyle w:val="odrky"/>
      </w:pPr>
      <w:r w:rsidRPr="00B90FBF">
        <w:t>Koncovka typu 8P8C (z angličtiny: 8 pozic, 8 vodičů)</w:t>
      </w:r>
    </w:p>
    <w:p w:rsidR="00B90FBF" w:rsidRDefault="00B90FBF" w:rsidP="00E34F47">
      <w:pPr>
        <w:pStyle w:val="odrky"/>
        <w:rPr>
          <w:b/>
        </w:rPr>
      </w:pPr>
      <w:r w:rsidRPr="00B90FBF">
        <w:t>UTP cat6 - V současnosti nejvhodnější pro gigabitové sítě s možností přechodu na 10 Gbps sítě v</w:t>
      </w:r>
      <w:r>
        <w:rPr>
          <w:b/>
        </w:rPr>
        <w:t> </w:t>
      </w:r>
      <w:r w:rsidRPr="00B90FBF">
        <w:t>budoucnu</w:t>
      </w:r>
    </w:p>
    <w:p w:rsidR="00A34D54" w:rsidRDefault="00A34D54" w:rsidP="00B90FBF">
      <w:pPr>
        <w:pStyle w:val="Nadpis2"/>
      </w:pPr>
      <w:r>
        <w:t>Připojovní zvukových zařízení</w:t>
      </w:r>
    </w:p>
    <w:p w:rsidR="00E34F47" w:rsidRDefault="00E34F47" w:rsidP="00E34F47">
      <w:pPr>
        <w:pStyle w:val="Nadpis1"/>
      </w:pPr>
      <w:r>
        <w:t>Jack</w:t>
      </w:r>
    </w:p>
    <w:p w:rsidR="00E34F47" w:rsidRDefault="00E34F47" w:rsidP="00E34F47">
      <w:pPr>
        <w:pStyle w:val="odrky"/>
      </w:pPr>
      <w:r>
        <w:t>Typ konektoru používaný hlavně pro přenos elektroakustického signálu.</w:t>
      </w:r>
    </w:p>
    <w:p w:rsidR="00E34F47" w:rsidRDefault="00E34F47" w:rsidP="00E34F47">
      <w:pPr>
        <w:pStyle w:val="odrky"/>
      </w:pPr>
      <w:r>
        <w:t>Provedení je jak monofonní (dva kontakty), tak stereofonní (tří kontakty nebo čtyř kontaktní)</w:t>
      </w:r>
    </w:p>
    <w:p w:rsidR="00E34F47" w:rsidRDefault="00E34F47" w:rsidP="00E34F47">
      <w:pPr>
        <w:pStyle w:val="odrky"/>
      </w:pPr>
      <w:r>
        <w:t>Rozměry:  2,5 mm | 3.5 mm | 6.3 mm</w:t>
      </w:r>
    </w:p>
    <w:p w:rsidR="00E34F47" w:rsidRDefault="00E34F47" w:rsidP="00E34F47">
      <w:pPr>
        <w:pStyle w:val="Nadpis1"/>
      </w:pPr>
      <w:r>
        <w:t>Cinch</w:t>
      </w:r>
    </w:p>
    <w:p w:rsidR="00E34F47" w:rsidRDefault="00E34F47" w:rsidP="00E34F47">
      <w:pPr>
        <w:pStyle w:val="odrky"/>
      </w:pPr>
      <w:r>
        <w:t xml:space="preserve">Konektor pro připojení audio (červený + černý/bílý), video (žlutý) nebo digitálního přenosu (oranžový) </w:t>
      </w:r>
    </w:p>
    <w:p w:rsidR="00E34F47" w:rsidRPr="00E34F47" w:rsidRDefault="00E34F47" w:rsidP="00E34F47">
      <w:pPr>
        <w:pStyle w:val="odrky"/>
      </w:pPr>
      <w:r>
        <w:t xml:space="preserve">Výhodou </w:t>
      </w:r>
      <w:r w:rsidRPr="00E34F47">
        <w:rPr>
          <w:b/>
        </w:rPr>
        <w:t>je rozdělení jednotlivých složek</w:t>
      </w:r>
      <w:r>
        <w:t>, takže se mohou vyměňovat vstupy</w:t>
      </w:r>
    </w:p>
    <w:p w:rsidR="00E34F47" w:rsidRDefault="00943041" w:rsidP="00E34F47">
      <w:pPr>
        <w:pStyle w:val="Nadpis1"/>
      </w:pPr>
      <w:r>
        <w:rPr>
          <w:noProof/>
        </w:rPr>
        <w:pict>
          <v:shape id="_x0000_s1033" type="#_x0000_t75" style="position:absolute;left:0;text-align:left;margin-left:370.65pt;margin-top:17.3pt;width:83.3pt;height:94.9pt;z-index:251673600">
            <v:imagedata r:id="rId15" o:title="33c96cf8c8339752a4ecdd084adc1bcd"/>
            <w10:wrap type="square"/>
          </v:shape>
        </w:pict>
      </w:r>
      <w:r w:rsidR="00E34F47">
        <w:t>Spdif (Sony/Philips Digital Interface)</w:t>
      </w:r>
    </w:p>
    <w:p w:rsidR="00E34F47" w:rsidRPr="00E34F47" w:rsidRDefault="00E34F47" w:rsidP="00E34F47">
      <w:pPr>
        <w:ind w:left="567" w:firstLine="0"/>
      </w:pPr>
      <w:r w:rsidRPr="00E34F47">
        <w:t xml:space="preserve">Přenos </w:t>
      </w:r>
      <w:r w:rsidRPr="00E34F47">
        <w:rPr>
          <w:b/>
        </w:rPr>
        <w:t>digitálně kódovaného zvukového</w:t>
      </w:r>
      <w:r w:rsidRPr="00E34F47">
        <w:t xml:space="preserve"> signálu </w:t>
      </w:r>
      <w:r>
        <w:t>mezi různými audio komponentami</w:t>
      </w:r>
    </w:p>
    <w:p w:rsidR="00E34F47" w:rsidRPr="00E34F47" w:rsidRDefault="00E34F47" w:rsidP="00E34F47"/>
    <w:p w:rsidR="00A34D54" w:rsidRDefault="00943041" w:rsidP="00A34D54">
      <w:pPr>
        <w:pStyle w:val="Nadpis2"/>
      </w:pPr>
      <w:r>
        <w:rPr>
          <w:noProof/>
        </w:rPr>
        <w:pict>
          <v:shape id="_x0000_s1034" type="#_x0000_t75" style="position:absolute;left:0;text-align:left;margin-left:312.9pt;margin-top:32.25pt;width:153.95pt;height:91.15pt;z-index:251675648">
            <v:imagedata r:id="rId16" o:title="588e93725ecba6f7035193aec9aa2757"/>
            <w10:wrap type="square"/>
          </v:shape>
        </w:pict>
      </w:r>
      <w:r w:rsidR="00A34D54">
        <w:t>Univerzální rozhrani</w:t>
      </w:r>
    </w:p>
    <w:p w:rsidR="001E686B" w:rsidRDefault="001E686B" w:rsidP="001E686B">
      <w:pPr>
        <w:pStyle w:val="Nadpis1"/>
      </w:pPr>
      <w:r>
        <w:t>COM</w:t>
      </w:r>
    </w:p>
    <w:p w:rsidR="001E686B" w:rsidRDefault="001E686B" w:rsidP="001E686B">
      <w:pPr>
        <w:pStyle w:val="odrky"/>
      </w:pPr>
      <w:r>
        <w:t>Univerzální obvod, kolem kterého je vybudován asynchronní sériový port počítače</w:t>
      </w:r>
    </w:p>
    <w:p w:rsidR="001E686B" w:rsidRDefault="001E686B" w:rsidP="001E686B">
      <w:pPr>
        <w:pStyle w:val="odrky"/>
      </w:pPr>
      <w:r>
        <w:t>Fullduplexní dvoubodový interface s přenosovou rychlostí mx. 38.4 kb/s</w:t>
      </w:r>
    </w:p>
    <w:p w:rsidR="001E686B" w:rsidRDefault="001E686B" w:rsidP="008F1589">
      <w:pPr>
        <w:pStyle w:val="Nadpis1"/>
      </w:pPr>
      <w:r>
        <w:t>LPT (Line Printer Terminal)</w:t>
      </w:r>
    </w:p>
    <w:p w:rsidR="001E686B" w:rsidRDefault="008F1589" w:rsidP="008F1589">
      <w:pPr>
        <w:pStyle w:val="odrky"/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5398770</wp:posOffset>
            </wp:positionH>
            <wp:positionV relativeFrom="paragraph">
              <wp:posOffset>77470</wp:posOffset>
            </wp:positionV>
            <wp:extent cx="926465" cy="1242060"/>
            <wp:effectExtent l="19050" t="0" r="6985" b="0"/>
            <wp:wrapSquare wrapText="bothSides"/>
            <wp:docPr id="44" name="obrázek 44" descr="https://gyazo.com/93344a2a300ee24b4339d2d19ba1be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gyazo.com/93344a2a300ee24b4339d2d19ba1bee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E686B">
        <w:t>původně jednosměrný, poté obousměrný paralelní dvoubodový spoj</w:t>
      </w:r>
    </w:p>
    <w:p w:rsidR="001E686B" w:rsidRDefault="001E686B" w:rsidP="008F1589">
      <w:pPr>
        <w:pStyle w:val="odrky"/>
      </w:pPr>
      <w:r>
        <w:t>Komunikace s</w:t>
      </w:r>
      <w:r w:rsidR="001E0A7E">
        <w:t> </w:t>
      </w:r>
      <w:r>
        <w:t>tiskárnou</w:t>
      </w:r>
      <w:r w:rsidR="001E0A7E">
        <w:t>, dnes zastaralý</w:t>
      </w:r>
    </w:p>
    <w:p w:rsidR="001E686B" w:rsidRDefault="001E686B" w:rsidP="008F1589">
      <w:pPr>
        <w:pStyle w:val="odrky"/>
      </w:pPr>
      <w:r>
        <w:t>Režimy přenosu</w:t>
      </w:r>
    </w:p>
    <w:p w:rsidR="001E686B" w:rsidRDefault="001E686B" w:rsidP="008F1589">
      <w:pPr>
        <w:pStyle w:val="odrky"/>
        <w:numPr>
          <w:ilvl w:val="1"/>
          <w:numId w:val="3"/>
        </w:numPr>
      </w:pPr>
      <w:r w:rsidRPr="008F1589">
        <w:rPr>
          <w:b/>
        </w:rPr>
        <w:t>SPP</w:t>
      </w:r>
      <w:r>
        <w:t xml:space="preserve"> (standard parallel port) – jednosměrný přenos s rychlostí 15 KB/s</w:t>
      </w:r>
    </w:p>
    <w:p w:rsidR="001E686B" w:rsidRDefault="001E686B" w:rsidP="008F1589">
      <w:pPr>
        <w:pStyle w:val="odrky"/>
        <w:numPr>
          <w:ilvl w:val="1"/>
          <w:numId w:val="3"/>
        </w:numPr>
      </w:pPr>
      <w:r w:rsidRPr="008F1589">
        <w:rPr>
          <w:b/>
        </w:rPr>
        <w:t>EPP</w:t>
      </w:r>
      <w:r>
        <w:t xml:space="preserve"> (enhanced parallel port) – obousměrný, rychlost 2 MB/s</w:t>
      </w:r>
    </w:p>
    <w:p w:rsidR="001E686B" w:rsidRDefault="001E686B" w:rsidP="008F1589">
      <w:pPr>
        <w:pStyle w:val="odrky"/>
        <w:numPr>
          <w:ilvl w:val="1"/>
          <w:numId w:val="3"/>
        </w:numPr>
      </w:pPr>
      <w:r w:rsidRPr="008F1589">
        <w:rPr>
          <w:b/>
        </w:rPr>
        <w:t>ECP</w:t>
      </w:r>
      <w:r>
        <w:t xml:space="preserve"> (extended capability port) – obousměrný přenos, rychlost 2MB/s</w:t>
      </w:r>
    </w:p>
    <w:p w:rsidR="001E686B" w:rsidRDefault="001E686B" w:rsidP="008F1589">
      <w:pPr>
        <w:pStyle w:val="Nadpis1"/>
      </w:pPr>
      <w:r>
        <w:lastRenderedPageBreak/>
        <w:t>PS/2</w:t>
      </w:r>
    </w:p>
    <w:p w:rsidR="008F1589" w:rsidRDefault="008F1589" w:rsidP="008F1589">
      <w:pPr>
        <w:pStyle w:val="Odstavecseseznamem"/>
        <w:numPr>
          <w:ilvl w:val="0"/>
          <w:numId w:val="32"/>
        </w:numPr>
      </w:pPr>
      <w:r>
        <w:t xml:space="preserve">Šesti-kolíkový konektor mini-DIN, jimiž se k počítači připojuje myš (zelený) a klávesnice (fialový). </w:t>
      </w:r>
    </w:p>
    <w:p w:rsidR="001E686B" w:rsidRDefault="00683216" w:rsidP="008F1589">
      <w:pPr>
        <w:pStyle w:val="Odstavecseseznamem"/>
        <w:numPr>
          <w:ilvl w:val="0"/>
          <w:numId w:val="32"/>
        </w:numPr>
      </w:pPr>
      <w:r>
        <w:t>Existují přechodky na usb</w:t>
      </w:r>
    </w:p>
    <w:p w:rsidR="00683216" w:rsidRPr="00BC761C" w:rsidRDefault="00683216" w:rsidP="008F1589">
      <w:pPr>
        <w:pStyle w:val="Odstavecseseznamem"/>
        <w:numPr>
          <w:ilvl w:val="0"/>
          <w:numId w:val="32"/>
        </w:numPr>
        <w:rPr>
          <w:b/>
        </w:rPr>
      </w:pPr>
      <w:r w:rsidRPr="00BC761C">
        <w:rPr>
          <w:b/>
        </w:rPr>
        <w:t>Dnes už zastaralé</w:t>
      </w:r>
    </w:p>
    <w:p w:rsidR="008F1589" w:rsidRDefault="008F1589" w:rsidP="008F1589">
      <w:pPr>
        <w:pStyle w:val="Nadpis1"/>
      </w:pPr>
      <w:r>
        <w:t>USB (Universal Serial Bus)</w:t>
      </w:r>
    </w:p>
    <w:p w:rsidR="008F1589" w:rsidRDefault="008F1589" w:rsidP="008F1589">
      <w:r>
        <w:t>Univerzální obousměrná sériová sběrnice</w:t>
      </w:r>
    </w:p>
    <w:p w:rsidR="008F1589" w:rsidRDefault="008F1589" w:rsidP="008F1589">
      <w:r>
        <w:t xml:space="preserve">Umožňuje </w:t>
      </w:r>
      <w:r w:rsidRPr="008F1589">
        <w:rPr>
          <w:b/>
        </w:rPr>
        <w:t>Plug &amp; Play</w:t>
      </w:r>
      <w:r>
        <w:t xml:space="preserve"> technologii – automatické rozpoznání zařízení OS</w:t>
      </w:r>
    </w:p>
    <w:p w:rsidR="008F1589" w:rsidRPr="008F1589" w:rsidRDefault="008F1589" w:rsidP="008F1589">
      <w:pPr>
        <w:pStyle w:val="odrky"/>
        <w:rPr>
          <w:b/>
        </w:rPr>
      </w:pPr>
      <w:r w:rsidRPr="008F1589">
        <w:rPr>
          <w:b/>
        </w:rPr>
        <w:t>Verze</w:t>
      </w:r>
      <w:r w:rsidR="001E0A7E">
        <w:rPr>
          <w:b/>
        </w:rPr>
        <w:t xml:space="preserve"> </w:t>
      </w:r>
    </w:p>
    <w:p w:rsidR="008F1589" w:rsidRDefault="008F1589" w:rsidP="008F1589">
      <w:pPr>
        <w:pStyle w:val="odrky"/>
        <w:numPr>
          <w:ilvl w:val="1"/>
          <w:numId w:val="3"/>
        </w:numPr>
      </w:pPr>
      <w:r>
        <w:t>USB 1.1</w:t>
      </w:r>
      <w:r w:rsidR="001E0A7E">
        <w:t xml:space="preserve"> </w:t>
      </w:r>
      <w:r>
        <w:t xml:space="preserve"> – nejvyšší rychlost 12 Mb/s</w:t>
      </w:r>
    </w:p>
    <w:p w:rsidR="008F1589" w:rsidRDefault="008F1589" w:rsidP="008F1589">
      <w:pPr>
        <w:pStyle w:val="odrky"/>
        <w:numPr>
          <w:ilvl w:val="1"/>
          <w:numId w:val="3"/>
        </w:numPr>
      </w:pPr>
      <w:r>
        <w:t>USB 2.0  – nejvyšší rychlost 480 Mb/s</w:t>
      </w:r>
    </w:p>
    <w:p w:rsidR="008F1589" w:rsidRDefault="008F1589" w:rsidP="008F1589">
      <w:pPr>
        <w:pStyle w:val="odrky"/>
        <w:numPr>
          <w:ilvl w:val="1"/>
          <w:numId w:val="3"/>
        </w:numPr>
      </w:pPr>
      <w:r>
        <w:t>USB 3.0  – nejvyšší rychlost 5 Gb/s</w:t>
      </w:r>
    </w:p>
    <w:p w:rsidR="008F1589" w:rsidRPr="008F1589" w:rsidRDefault="008F1589" w:rsidP="008F1589">
      <w:pPr>
        <w:pStyle w:val="odrky"/>
        <w:rPr>
          <w:b/>
        </w:rPr>
      </w:pPr>
      <w:r w:rsidRPr="008F1589">
        <w:rPr>
          <w:b/>
        </w:rPr>
        <w:t>Barvy u počítačů</w:t>
      </w:r>
    </w:p>
    <w:p w:rsidR="008F1589" w:rsidRDefault="008F1589" w:rsidP="008F1589">
      <w:pPr>
        <w:pStyle w:val="odrky"/>
        <w:numPr>
          <w:ilvl w:val="1"/>
          <w:numId w:val="3"/>
        </w:numPr>
      </w:pPr>
      <w:r>
        <w:t>Modrá – USB 3.0</w:t>
      </w:r>
    </w:p>
    <w:p w:rsidR="008F1589" w:rsidRDefault="008F1589" w:rsidP="008F1589">
      <w:pPr>
        <w:pStyle w:val="odrky"/>
        <w:numPr>
          <w:ilvl w:val="1"/>
          <w:numId w:val="3"/>
        </w:numPr>
      </w:pPr>
      <w:r>
        <w:t>Žlutá - Always-On = port je pod napětím i po</w:t>
      </w:r>
    </w:p>
    <w:p w:rsidR="008F1589" w:rsidRDefault="00802AB1" w:rsidP="008F1589"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4024630</wp:posOffset>
            </wp:positionH>
            <wp:positionV relativeFrom="paragraph">
              <wp:posOffset>335280</wp:posOffset>
            </wp:positionV>
            <wp:extent cx="1984375" cy="1263650"/>
            <wp:effectExtent l="19050" t="0" r="0" b="0"/>
            <wp:wrapSquare wrapText="bothSides"/>
            <wp:docPr id="46" name="obrázek 46" descr="https://gyazo.com/dce67cfb1143ef275786025804d4ff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gyazo.com/dce67cfb1143ef275786025804d4ff6b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1589" w:rsidRDefault="008F1589" w:rsidP="008F1589">
      <w:pPr>
        <w:pStyle w:val="Nadpis1"/>
      </w:pPr>
      <w:r>
        <w:t>FireWire</w:t>
      </w:r>
    </w:p>
    <w:p w:rsidR="008F1589" w:rsidRPr="00683216" w:rsidRDefault="008F1589" w:rsidP="008F1589">
      <w:pPr>
        <w:pStyle w:val="odrky"/>
        <w:rPr>
          <w:b/>
        </w:rPr>
      </w:pPr>
      <w:r w:rsidRPr="00683216">
        <w:rPr>
          <w:b/>
        </w:rPr>
        <w:t>Náhrada SCSI</w:t>
      </w:r>
    </w:p>
    <w:p w:rsidR="008F1589" w:rsidRDefault="008F1589" w:rsidP="008F1589">
      <w:pPr>
        <w:pStyle w:val="odrky"/>
      </w:pPr>
      <w:r>
        <w:t>standardní sériová sběrnice pro připojení periférií k počítači.</w:t>
      </w:r>
    </w:p>
    <w:p w:rsidR="008F1589" w:rsidRDefault="008F1589" w:rsidP="008F1589">
      <w:pPr>
        <w:pStyle w:val="odrky"/>
      </w:pPr>
      <w:r>
        <w:t>není tak rozšířen jako USB</w:t>
      </w:r>
      <w:r w:rsidRPr="008F1589">
        <w:t xml:space="preserve"> </w:t>
      </w:r>
      <w:r>
        <w:t xml:space="preserve"> </w:t>
      </w:r>
    </w:p>
    <w:p w:rsidR="008F1589" w:rsidRDefault="00802AB1" w:rsidP="008F1589">
      <w:pPr>
        <w:pStyle w:val="Nadpis1"/>
        <w:ind w:firstLine="360"/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4756150</wp:posOffset>
            </wp:positionH>
            <wp:positionV relativeFrom="paragraph">
              <wp:posOffset>318770</wp:posOffset>
            </wp:positionV>
            <wp:extent cx="1343025" cy="1057275"/>
            <wp:effectExtent l="19050" t="0" r="9525" b="0"/>
            <wp:wrapSquare wrapText="bothSides"/>
            <wp:docPr id="48" name="obrázek 48" descr="https://gyazo.com/dfa447b1e813331ce2e12a4b597c66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gyazo.com/dfa447b1e813331ce2e12a4b597c669c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1589">
        <w:t>Thunderbolt</w:t>
      </w:r>
    </w:p>
    <w:p w:rsidR="00802AB1" w:rsidRDefault="00802AB1" w:rsidP="008F1589">
      <w:pPr>
        <w:pStyle w:val="odrky"/>
      </w:pPr>
      <w:r>
        <w:t>Rychlé HW rozhraní, které umořžnuje připojit k počítači periferie (zařízení)</w:t>
      </w:r>
    </w:p>
    <w:p w:rsidR="008F1589" w:rsidRDefault="00802AB1" w:rsidP="008F1589">
      <w:pPr>
        <w:pStyle w:val="odrky"/>
      </w:pPr>
      <w:r>
        <w:t>Intel jako vývoř Thunderboltu  a Apple jako propagace (použit v MacBook Pro v  2011)</w:t>
      </w:r>
    </w:p>
    <w:p w:rsidR="00802AB1" w:rsidRDefault="00802AB1" w:rsidP="00E31DB4">
      <w:pPr>
        <w:pStyle w:val="odrky"/>
        <w:numPr>
          <w:ilvl w:val="0"/>
          <w:numId w:val="0"/>
        </w:numPr>
        <w:ind w:left="1287"/>
      </w:pPr>
    </w:p>
    <w:p w:rsidR="00683216" w:rsidRDefault="00683216" w:rsidP="008F1589">
      <w:pPr>
        <w:pStyle w:val="odrky"/>
      </w:pPr>
      <w:r>
        <w:t xml:space="preserve">Podporuje </w:t>
      </w:r>
      <w:r w:rsidRPr="00802AB1">
        <w:rPr>
          <w:b/>
        </w:rPr>
        <w:t>hot-plug</w:t>
      </w:r>
      <w:r>
        <w:t xml:space="preserve"> a umožnuje připojit 6 zařízení za sebe </w:t>
      </w:r>
      <w:r w:rsidRPr="00802AB1">
        <w:rPr>
          <w:b/>
        </w:rPr>
        <w:t>(Daisy Chaining)</w:t>
      </w:r>
    </w:p>
    <w:p w:rsidR="008F1589" w:rsidRDefault="008F1589" w:rsidP="008F1589">
      <w:pPr>
        <w:pStyle w:val="odrky"/>
      </w:pPr>
      <w:r>
        <w:t>Propustnost až 40 Gb/s</w:t>
      </w:r>
    </w:p>
    <w:p w:rsidR="008F1589" w:rsidRDefault="00683216" w:rsidP="001E686B">
      <w:r>
        <w:br/>
      </w:r>
    </w:p>
    <w:p w:rsidR="008F1589" w:rsidRDefault="008F1589" w:rsidP="001E686B"/>
    <w:p w:rsidR="008F1589" w:rsidRPr="001E686B" w:rsidRDefault="008F1589" w:rsidP="001E686B">
      <w:r>
        <w:br/>
      </w:r>
    </w:p>
    <w:sectPr w:rsidR="008F1589" w:rsidRPr="001E686B" w:rsidSect="00EB0949">
      <w:footerReference w:type="default" r:id="rId20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790E" w:rsidRDefault="0044790E" w:rsidP="00354040">
      <w:pPr>
        <w:spacing w:line="240" w:lineRule="auto"/>
      </w:pPr>
      <w:r>
        <w:separator/>
      </w:r>
    </w:p>
  </w:endnote>
  <w:endnote w:type="continuationSeparator" w:id="0">
    <w:p w:rsidR="0044790E" w:rsidRDefault="0044790E" w:rsidP="00354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5144442"/>
      <w:docPartObj>
        <w:docPartGallery w:val="Page Numbers (Bottom of Page)"/>
        <w:docPartUnique/>
      </w:docPartObj>
    </w:sdtPr>
    <w:sdtContent>
      <w:p w:rsidR="008F1589" w:rsidRDefault="00943041">
        <w:pPr>
          <w:pStyle w:val="Zpat"/>
          <w:jc w:val="right"/>
        </w:pPr>
        <w:fldSimple w:instr=" PAGE   \* MERGEFORMAT ">
          <w:r w:rsidR="00BC761C">
            <w:rPr>
              <w:noProof/>
            </w:rPr>
            <w:t>4</w:t>
          </w:r>
        </w:fldSimple>
      </w:p>
    </w:sdtContent>
  </w:sdt>
  <w:p w:rsidR="008F1589" w:rsidRDefault="008F1589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790E" w:rsidRDefault="0044790E" w:rsidP="00354040">
      <w:pPr>
        <w:spacing w:line="240" w:lineRule="auto"/>
      </w:pPr>
      <w:r>
        <w:separator/>
      </w:r>
    </w:p>
  </w:footnote>
  <w:footnote w:type="continuationSeparator" w:id="0">
    <w:p w:rsidR="0044790E" w:rsidRDefault="0044790E" w:rsidP="003540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578C4"/>
    <w:multiLevelType w:val="hybridMultilevel"/>
    <w:tmpl w:val="A2F2B2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1C061A"/>
    <w:multiLevelType w:val="hybridMultilevel"/>
    <w:tmpl w:val="956A6F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3F16B7"/>
    <w:multiLevelType w:val="hybridMultilevel"/>
    <w:tmpl w:val="6B6EFA58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CCB025A0">
      <w:numFmt w:val="bullet"/>
      <w:lvlText w:val="-"/>
      <w:lvlJc w:val="left"/>
      <w:pPr>
        <w:ind w:left="1902" w:hanging="360"/>
      </w:pPr>
      <w:rPr>
        <w:rFonts w:ascii="Calibri" w:eastAsiaTheme="minorEastAsia" w:hAnsi="Calibri" w:cs="Arial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4">
    <w:nsid w:val="1A236BE0"/>
    <w:multiLevelType w:val="hybridMultilevel"/>
    <w:tmpl w:val="80CA5F1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E0635A"/>
    <w:multiLevelType w:val="hybridMultilevel"/>
    <w:tmpl w:val="88B2AD14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242F4E64"/>
    <w:multiLevelType w:val="hybridMultilevel"/>
    <w:tmpl w:val="40543226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4896492"/>
    <w:multiLevelType w:val="hybridMultilevel"/>
    <w:tmpl w:val="0B9E1942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8">
    <w:nsid w:val="2759365A"/>
    <w:multiLevelType w:val="hybridMultilevel"/>
    <w:tmpl w:val="A192FC0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E617DFB"/>
    <w:multiLevelType w:val="hybridMultilevel"/>
    <w:tmpl w:val="3A9A9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FB0521"/>
    <w:multiLevelType w:val="hybridMultilevel"/>
    <w:tmpl w:val="D75469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C5ED3"/>
    <w:multiLevelType w:val="hybridMultilevel"/>
    <w:tmpl w:val="EB62B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6014B5"/>
    <w:multiLevelType w:val="hybridMultilevel"/>
    <w:tmpl w:val="4A181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726867"/>
    <w:multiLevelType w:val="hybridMultilevel"/>
    <w:tmpl w:val="10F0436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DB3B0F"/>
    <w:multiLevelType w:val="hybridMultilevel"/>
    <w:tmpl w:val="E96A3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A85606"/>
    <w:multiLevelType w:val="hybridMultilevel"/>
    <w:tmpl w:val="DE26060A"/>
    <w:lvl w:ilvl="0" w:tplc="D7322602">
      <w:start w:val="1"/>
      <w:numFmt w:val="bullet"/>
      <w:pStyle w:val="odrky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3BB82F1F"/>
    <w:multiLevelType w:val="hybridMultilevel"/>
    <w:tmpl w:val="03A06F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F80EFA"/>
    <w:multiLevelType w:val="hybridMultilevel"/>
    <w:tmpl w:val="827657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97776C"/>
    <w:multiLevelType w:val="hybridMultilevel"/>
    <w:tmpl w:val="30C4387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3EB329B7"/>
    <w:multiLevelType w:val="hybridMultilevel"/>
    <w:tmpl w:val="312CDE4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AC6660"/>
    <w:multiLevelType w:val="hybridMultilevel"/>
    <w:tmpl w:val="97A8AC0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47182334"/>
    <w:multiLevelType w:val="hybridMultilevel"/>
    <w:tmpl w:val="5A945A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772C0F"/>
    <w:multiLevelType w:val="hybridMultilevel"/>
    <w:tmpl w:val="C78E3C6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945081"/>
    <w:multiLevelType w:val="hybridMultilevel"/>
    <w:tmpl w:val="5FE44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A423B7"/>
    <w:multiLevelType w:val="hybridMultilevel"/>
    <w:tmpl w:val="D87CA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C20BEE"/>
    <w:multiLevelType w:val="hybridMultilevel"/>
    <w:tmpl w:val="CBF8863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DF36F2D"/>
    <w:multiLevelType w:val="hybridMultilevel"/>
    <w:tmpl w:val="DCAAE8B4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5E077061"/>
    <w:multiLevelType w:val="hybridMultilevel"/>
    <w:tmpl w:val="2AAEB740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F9A5AEB"/>
    <w:multiLevelType w:val="hybridMultilevel"/>
    <w:tmpl w:val="71ECEB68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61F252FF"/>
    <w:multiLevelType w:val="hybridMultilevel"/>
    <w:tmpl w:val="8D825BB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65C920D7"/>
    <w:multiLevelType w:val="hybridMultilevel"/>
    <w:tmpl w:val="FF9C97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09203D"/>
    <w:multiLevelType w:val="hybridMultilevel"/>
    <w:tmpl w:val="EACAC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6E50A4"/>
    <w:multiLevelType w:val="hybridMultilevel"/>
    <w:tmpl w:val="EA3480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2C4205"/>
    <w:multiLevelType w:val="hybridMultilevel"/>
    <w:tmpl w:val="DF4C0B3E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758A7613"/>
    <w:multiLevelType w:val="hybridMultilevel"/>
    <w:tmpl w:val="7364447A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D57DB3"/>
    <w:multiLevelType w:val="hybridMultilevel"/>
    <w:tmpl w:val="8182D9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467C9D"/>
    <w:multiLevelType w:val="hybridMultilevel"/>
    <w:tmpl w:val="99EEB64E"/>
    <w:lvl w:ilvl="0" w:tplc="D8CEF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>
    <w:nsid w:val="7BAA099F"/>
    <w:multiLevelType w:val="hybridMultilevel"/>
    <w:tmpl w:val="D5AA9308"/>
    <w:lvl w:ilvl="0" w:tplc="1A92A7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>
    <w:nsid w:val="7F925769"/>
    <w:multiLevelType w:val="hybridMultilevel"/>
    <w:tmpl w:val="9906F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5"/>
  </w:num>
  <w:num w:numId="4">
    <w:abstractNumId w:val="31"/>
  </w:num>
  <w:num w:numId="5">
    <w:abstractNumId w:val="38"/>
  </w:num>
  <w:num w:numId="6">
    <w:abstractNumId w:val="24"/>
  </w:num>
  <w:num w:numId="7">
    <w:abstractNumId w:val="4"/>
  </w:num>
  <w:num w:numId="8">
    <w:abstractNumId w:val="14"/>
  </w:num>
  <w:num w:numId="9">
    <w:abstractNumId w:val="12"/>
  </w:num>
  <w:num w:numId="10">
    <w:abstractNumId w:val="35"/>
  </w:num>
  <w:num w:numId="11">
    <w:abstractNumId w:val="11"/>
  </w:num>
  <w:num w:numId="12">
    <w:abstractNumId w:val="9"/>
  </w:num>
  <w:num w:numId="13">
    <w:abstractNumId w:val="25"/>
  </w:num>
  <w:num w:numId="14">
    <w:abstractNumId w:val="34"/>
  </w:num>
  <w:num w:numId="15">
    <w:abstractNumId w:val="36"/>
  </w:num>
  <w:num w:numId="16">
    <w:abstractNumId w:val="37"/>
  </w:num>
  <w:num w:numId="17">
    <w:abstractNumId w:val="5"/>
  </w:num>
  <w:num w:numId="18">
    <w:abstractNumId w:val="8"/>
  </w:num>
  <w:num w:numId="19">
    <w:abstractNumId w:val="18"/>
  </w:num>
  <w:num w:numId="20">
    <w:abstractNumId w:val="20"/>
  </w:num>
  <w:num w:numId="21">
    <w:abstractNumId w:val="0"/>
  </w:num>
  <w:num w:numId="22">
    <w:abstractNumId w:val="10"/>
  </w:num>
  <w:num w:numId="23">
    <w:abstractNumId w:val="32"/>
  </w:num>
  <w:num w:numId="24">
    <w:abstractNumId w:val="16"/>
  </w:num>
  <w:num w:numId="25">
    <w:abstractNumId w:val="30"/>
  </w:num>
  <w:num w:numId="26">
    <w:abstractNumId w:val="23"/>
  </w:num>
  <w:num w:numId="27">
    <w:abstractNumId w:val="21"/>
  </w:num>
  <w:num w:numId="28">
    <w:abstractNumId w:val="1"/>
  </w:num>
  <w:num w:numId="29">
    <w:abstractNumId w:val="26"/>
  </w:num>
  <w:num w:numId="30">
    <w:abstractNumId w:val="2"/>
  </w:num>
  <w:num w:numId="31">
    <w:abstractNumId w:val="28"/>
  </w:num>
  <w:num w:numId="32">
    <w:abstractNumId w:val="33"/>
  </w:num>
  <w:num w:numId="33">
    <w:abstractNumId w:val="29"/>
  </w:num>
  <w:num w:numId="34">
    <w:abstractNumId w:val="13"/>
  </w:num>
  <w:num w:numId="35">
    <w:abstractNumId w:val="19"/>
  </w:num>
  <w:num w:numId="36">
    <w:abstractNumId w:val="27"/>
  </w:num>
  <w:num w:numId="37">
    <w:abstractNumId w:val="22"/>
  </w:num>
  <w:num w:numId="38">
    <w:abstractNumId w:val="6"/>
  </w:num>
  <w:num w:numId="3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hideGrammaticalErrors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955E9"/>
    <w:rsid w:val="00021584"/>
    <w:rsid w:val="00022339"/>
    <w:rsid w:val="000243F5"/>
    <w:rsid w:val="00034653"/>
    <w:rsid w:val="0003693E"/>
    <w:rsid w:val="00053546"/>
    <w:rsid w:val="00060011"/>
    <w:rsid w:val="000C2E67"/>
    <w:rsid w:val="000D55F1"/>
    <w:rsid w:val="00143928"/>
    <w:rsid w:val="00155E24"/>
    <w:rsid w:val="001563C6"/>
    <w:rsid w:val="00163ABC"/>
    <w:rsid w:val="001656F2"/>
    <w:rsid w:val="00171D85"/>
    <w:rsid w:val="00174776"/>
    <w:rsid w:val="00186AAE"/>
    <w:rsid w:val="00186E41"/>
    <w:rsid w:val="00195804"/>
    <w:rsid w:val="001A1361"/>
    <w:rsid w:val="001A36D6"/>
    <w:rsid w:val="001E0A7E"/>
    <w:rsid w:val="001E686B"/>
    <w:rsid w:val="00201327"/>
    <w:rsid w:val="00205B45"/>
    <w:rsid w:val="00223A0B"/>
    <w:rsid w:val="002362C1"/>
    <w:rsid w:val="00236B56"/>
    <w:rsid w:val="00267D66"/>
    <w:rsid w:val="00275407"/>
    <w:rsid w:val="002B20B1"/>
    <w:rsid w:val="002C6F2E"/>
    <w:rsid w:val="002C7CCD"/>
    <w:rsid w:val="002D07E2"/>
    <w:rsid w:val="002D26CE"/>
    <w:rsid w:val="002E2261"/>
    <w:rsid w:val="002F2048"/>
    <w:rsid w:val="00354040"/>
    <w:rsid w:val="00372BF2"/>
    <w:rsid w:val="003750FA"/>
    <w:rsid w:val="00376217"/>
    <w:rsid w:val="003834CA"/>
    <w:rsid w:val="00396F3E"/>
    <w:rsid w:val="003973ED"/>
    <w:rsid w:val="003A49FD"/>
    <w:rsid w:val="003B5473"/>
    <w:rsid w:val="003B7AD3"/>
    <w:rsid w:val="0044790E"/>
    <w:rsid w:val="0046552C"/>
    <w:rsid w:val="004B19A4"/>
    <w:rsid w:val="004B667F"/>
    <w:rsid w:val="004C3E96"/>
    <w:rsid w:val="004C77C5"/>
    <w:rsid w:val="004E18BB"/>
    <w:rsid w:val="004F56B9"/>
    <w:rsid w:val="00515549"/>
    <w:rsid w:val="005472B3"/>
    <w:rsid w:val="00556D80"/>
    <w:rsid w:val="005933C2"/>
    <w:rsid w:val="005A4AD4"/>
    <w:rsid w:val="005A5F9D"/>
    <w:rsid w:val="005B2201"/>
    <w:rsid w:val="005B2EE9"/>
    <w:rsid w:val="005C77A8"/>
    <w:rsid w:val="005E335E"/>
    <w:rsid w:val="005F0A56"/>
    <w:rsid w:val="00613883"/>
    <w:rsid w:val="006551EC"/>
    <w:rsid w:val="00683216"/>
    <w:rsid w:val="006A5011"/>
    <w:rsid w:val="006C2169"/>
    <w:rsid w:val="006F26FD"/>
    <w:rsid w:val="006F3F67"/>
    <w:rsid w:val="00726E55"/>
    <w:rsid w:val="00727E08"/>
    <w:rsid w:val="007E48C1"/>
    <w:rsid w:val="007F1004"/>
    <w:rsid w:val="00801715"/>
    <w:rsid w:val="00802AB1"/>
    <w:rsid w:val="008059C8"/>
    <w:rsid w:val="00834ED5"/>
    <w:rsid w:val="008700D2"/>
    <w:rsid w:val="0088580C"/>
    <w:rsid w:val="0089505B"/>
    <w:rsid w:val="008A66EF"/>
    <w:rsid w:val="008B5059"/>
    <w:rsid w:val="008B7D41"/>
    <w:rsid w:val="008D0B82"/>
    <w:rsid w:val="008D2219"/>
    <w:rsid w:val="008F1589"/>
    <w:rsid w:val="00916128"/>
    <w:rsid w:val="009265B0"/>
    <w:rsid w:val="00943041"/>
    <w:rsid w:val="00956DAA"/>
    <w:rsid w:val="00987D45"/>
    <w:rsid w:val="009920EA"/>
    <w:rsid w:val="00993B2B"/>
    <w:rsid w:val="009A7F46"/>
    <w:rsid w:val="009D4A1E"/>
    <w:rsid w:val="009D6868"/>
    <w:rsid w:val="009F6DBE"/>
    <w:rsid w:val="00A06EC2"/>
    <w:rsid w:val="00A22A98"/>
    <w:rsid w:val="00A34D54"/>
    <w:rsid w:val="00A37993"/>
    <w:rsid w:val="00A87938"/>
    <w:rsid w:val="00AB0F00"/>
    <w:rsid w:val="00AC3D23"/>
    <w:rsid w:val="00AC7B87"/>
    <w:rsid w:val="00AD5CFD"/>
    <w:rsid w:val="00B30020"/>
    <w:rsid w:val="00B810BE"/>
    <w:rsid w:val="00B90FBF"/>
    <w:rsid w:val="00BC4DBE"/>
    <w:rsid w:val="00BC761C"/>
    <w:rsid w:val="00BD0800"/>
    <w:rsid w:val="00C34CEC"/>
    <w:rsid w:val="00C358C0"/>
    <w:rsid w:val="00C42206"/>
    <w:rsid w:val="00C44C4E"/>
    <w:rsid w:val="00C53780"/>
    <w:rsid w:val="00C81EB1"/>
    <w:rsid w:val="00C84971"/>
    <w:rsid w:val="00CB164A"/>
    <w:rsid w:val="00CF6CF6"/>
    <w:rsid w:val="00D02B28"/>
    <w:rsid w:val="00D061F1"/>
    <w:rsid w:val="00D06E66"/>
    <w:rsid w:val="00D31101"/>
    <w:rsid w:val="00D8476B"/>
    <w:rsid w:val="00DC7FD8"/>
    <w:rsid w:val="00E119AC"/>
    <w:rsid w:val="00E25D11"/>
    <w:rsid w:val="00E31DB4"/>
    <w:rsid w:val="00E34F47"/>
    <w:rsid w:val="00E510BD"/>
    <w:rsid w:val="00E949C2"/>
    <w:rsid w:val="00E955E9"/>
    <w:rsid w:val="00EB0949"/>
    <w:rsid w:val="00EB5584"/>
    <w:rsid w:val="00EC1B7A"/>
    <w:rsid w:val="00EC7638"/>
    <w:rsid w:val="00ED45BC"/>
    <w:rsid w:val="00F03BE5"/>
    <w:rsid w:val="00F1293E"/>
    <w:rsid w:val="00F17CE4"/>
    <w:rsid w:val="00F57B27"/>
    <w:rsid w:val="00F83652"/>
    <w:rsid w:val="00F9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normalka"/>
    <w:qFormat/>
    <w:rsid w:val="00727E08"/>
    <w:pPr>
      <w:spacing w:after="0"/>
      <w:ind w:firstLine="567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727E0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0D55F1"/>
    <w:pPr>
      <w:spacing w:before="200"/>
      <w:outlineLvl w:val="1"/>
    </w:pPr>
    <w:rPr>
      <w:b/>
      <w:bCs w:val="0"/>
      <w:color w:val="FF0000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27E08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CC00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D55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0D55F1"/>
    <w:rPr>
      <w:rFonts w:asciiTheme="majorHAnsi" w:eastAsiaTheme="majorEastAsia" w:hAnsiTheme="majorHAnsi" w:cstheme="majorBidi"/>
      <w:b/>
      <w:color w:val="FF0000"/>
      <w:sz w:val="32"/>
      <w:szCs w:val="26"/>
      <w:u w:val="single"/>
    </w:rPr>
  </w:style>
  <w:style w:type="paragraph" w:styleId="Zkladntext">
    <w:name w:val="Body Text"/>
    <w:basedOn w:val="Normln"/>
    <w:link w:val="ZkladntextChar"/>
    <w:rsid w:val="00727E08"/>
    <w:pPr>
      <w:widowControl w:val="0"/>
      <w:tabs>
        <w:tab w:val="left" w:pos="0"/>
      </w:tabs>
      <w:autoSpaceDE w:val="0"/>
      <w:spacing w:line="235" w:lineRule="atLeast"/>
    </w:pPr>
    <w:rPr>
      <w:szCs w:val="14"/>
      <w:lang w:val="en-US" w:eastAsia="en-US" w:bidi="en-US"/>
    </w:rPr>
  </w:style>
  <w:style w:type="character" w:customStyle="1" w:styleId="ZkladntextChar">
    <w:name w:val="Základní text Char"/>
    <w:basedOn w:val="Standardnpsmoodstavce"/>
    <w:link w:val="Zkladntext"/>
    <w:rsid w:val="00727E08"/>
    <w:rPr>
      <w:szCs w:val="14"/>
      <w:lang w:val="en-US" w:eastAsia="en-US" w:bidi="en-US"/>
    </w:rPr>
  </w:style>
  <w:style w:type="paragraph" w:styleId="Odstavecseseznamem">
    <w:name w:val="List Paragraph"/>
    <w:basedOn w:val="Normln"/>
    <w:uiPriority w:val="34"/>
    <w:qFormat/>
    <w:rsid w:val="00727E08"/>
    <w:pPr>
      <w:ind w:left="720"/>
      <w:contextualSpacing/>
    </w:pPr>
    <w:rPr>
      <w:lang w:val="en-US" w:eastAsia="en-US" w:bidi="en-US"/>
    </w:rPr>
  </w:style>
  <w:style w:type="paragraph" w:customStyle="1" w:styleId="Okruh">
    <w:name w:val="Okruh"/>
    <w:next w:val="Normln"/>
    <w:qFormat/>
    <w:rsid w:val="00727E08"/>
    <w:pPr>
      <w:ind w:left="567"/>
      <w:jc w:val="center"/>
    </w:pPr>
    <w:rPr>
      <w:b/>
      <w:color w:val="4F81BD" w:themeColor="accent1"/>
      <w:sz w:val="36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727E08"/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727E08"/>
    <w:rPr>
      <w:rFonts w:asciiTheme="majorHAnsi" w:eastAsiaTheme="majorEastAsia" w:hAnsiTheme="majorHAnsi" w:cstheme="majorBidi"/>
      <w:b/>
      <w:bCs/>
      <w:color w:val="00CC00"/>
    </w:rPr>
  </w:style>
  <w:style w:type="paragraph" w:customStyle="1" w:styleId="odrky">
    <w:name w:val="odrářky"/>
    <w:basedOn w:val="Normln"/>
    <w:qFormat/>
    <w:rsid w:val="00727E08"/>
    <w:pPr>
      <w:numPr>
        <w:numId w:val="3"/>
      </w:numPr>
      <w:ind w:left="1287"/>
      <w:jc w:val="left"/>
    </w:pPr>
  </w:style>
  <w:style w:type="character" w:customStyle="1" w:styleId="apple-converted-space">
    <w:name w:val="apple-converted-space"/>
    <w:basedOn w:val="Standardnpsmoodstavce"/>
    <w:rsid w:val="00727E08"/>
  </w:style>
  <w:style w:type="character" w:styleId="Hypertextovodkaz">
    <w:name w:val="Hyperlink"/>
    <w:basedOn w:val="Standardnpsmoodstavce"/>
    <w:uiPriority w:val="99"/>
    <w:unhideWhenUsed/>
    <w:rsid w:val="00727E08"/>
    <w:rPr>
      <w:color w:val="0000FF"/>
      <w:u w:val="single"/>
    </w:rPr>
  </w:style>
  <w:style w:type="paragraph" w:styleId="Bezmezer">
    <w:name w:val="No Spacing"/>
    <w:link w:val="BezmezerChar"/>
    <w:uiPriority w:val="1"/>
    <w:qFormat/>
    <w:rsid w:val="00727E08"/>
    <w:pPr>
      <w:spacing w:after="0" w:line="240" w:lineRule="auto"/>
    </w:pPr>
    <w:rPr>
      <w:lang w:val="en-US" w:eastAsia="en-US" w:bidi="en-US"/>
    </w:rPr>
  </w:style>
  <w:style w:type="character" w:customStyle="1" w:styleId="BezmezerChar">
    <w:name w:val="Bez mezer Char"/>
    <w:basedOn w:val="Standardnpsmoodstavce"/>
    <w:link w:val="Bezmezer"/>
    <w:uiPriority w:val="1"/>
    <w:rsid w:val="00727E08"/>
    <w:rPr>
      <w:lang w:val="en-US" w:eastAsia="en-US" w:bidi="en-US"/>
    </w:rPr>
  </w:style>
  <w:style w:type="paragraph" w:styleId="Normlnweb">
    <w:name w:val="Normal (Web)"/>
    <w:basedOn w:val="Normln"/>
    <w:uiPriority w:val="99"/>
    <w:semiHidden/>
    <w:unhideWhenUsed/>
    <w:rsid w:val="005F0A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C84971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155E24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5933C2"/>
    <w:rPr>
      <w:color w:val="800080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54040"/>
  </w:style>
  <w:style w:type="paragraph" w:styleId="Zpat">
    <w:name w:val="footer"/>
    <w:basedOn w:val="Normln"/>
    <w:link w:val="Zpat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54040"/>
  </w:style>
  <w:style w:type="character" w:customStyle="1" w:styleId="Nadpis4Char">
    <w:name w:val="Nadpis 4 Char"/>
    <w:basedOn w:val="Standardnpsmoodstavce"/>
    <w:link w:val="Nadpis4"/>
    <w:uiPriority w:val="9"/>
    <w:rsid w:val="000D55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510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510BD"/>
    <w:rPr>
      <w:rFonts w:ascii="Tahoma" w:hAnsi="Tahoma" w:cs="Tahoma"/>
      <w:sz w:val="16"/>
      <w:szCs w:val="16"/>
    </w:rPr>
  </w:style>
  <w:style w:type="table" w:styleId="Mkatabulky">
    <w:name w:val="Table Grid"/>
    <w:basedOn w:val="Normlntabulka"/>
    <w:uiPriority w:val="59"/>
    <w:rsid w:val="00F129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MATURITA%202016\OPS\sablona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sablona.dotx</Template>
  <TotalTime>111</TotalTime>
  <Pages>5</Pages>
  <Words>984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Tomáš Vondráček</dc:creator>
  <cp:lastModifiedBy>Vondracek</cp:lastModifiedBy>
  <cp:revision>26</cp:revision>
  <dcterms:created xsi:type="dcterms:W3CDTF">2016-05-27T08:55:00Z</dcterms:created>
  <dcterms:modified xsi:type="dcterms:W3CDTF">2016-05-28T11:47:00Z</dcterms:modified>
</cp:coreProperties>
</file>