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6395" w:rsidRPr="00C40239" w:rsidRDefault="00DB01ED" w:rsidP="00C40239">
      <w:pPr>
        <w:pStyle w:val="Nzev"/>
        <w:rPr>
          <w:sz w:val="48"/>
          <w:szCs w:val="48"/>
        </w:rPr>
      </w:pPr>
      <w:r w:rsidRPr="00C40239">
        <w:rPr>
          <w:sz w:val="48"/>
          <w:szCs w:val="48"/>
          <w:lang w:val="en-US"/>
        </w:rPr>
        <w:t>Po</w:t>
      </w:r>
      <w:r w:rsidRPr="00C40239">
        <w:rPr>
          <w:sz w:val="48"/>
          <w:szCs w:val="48"/>
        </w:rPr>
        <w:t>čítačová síť</w:t>
      </w:r>
    </w:p>
    <w:p w:rsidR="00DB01ED" w:rsidRDefault="00DB01ED" w:rsidP="00DB01ED">
      <w:r>
        <w:t xml:space="preserve">Označení pro technické prostředky, které realizují spojení a </w:t>
      </w:r>
      <w:r w:rsidR="00B16214">
        <w:t xml:space="preserve">výměnu informací mezi počítači </w:t>
      </w:r>
      <w:r w:rsidR="00A0195B">
        <w:t>(jednotlivé počítače jsou v síti označovány také jako uzly)</w:t>
      </w:r>
      <w:r w:rsidR="00B16214">
        <w:t xml:space="preserve">. </w:t>
      </w:r>
      <w:r>
        <w:t>Umožňuje komunikaci za účelem sdílení zdrojů nebo výměny zpráv.</w:t>
      </w:r>
    </w:p>
    <w:p w:rsidR="00A0195B" w:rsidRDefault="00A0195B" w:rsidP="00A0195B">
      <w:pPr>
        <w:pStyle w:val="Nadpis2"/>
      </w:pPr>
      <w:r>
        <w:t>Využití počítačových sítí</w:t>
      </w:r>
    </w:p>
    <w:p w:rsidR="00A0195B" w:rsidRDefault="00A0195B" w:rsidP="00A0195B">
      <w:pPr>
        <w:pStyle w:val="Odstavecseseznamem"/>
        <w:numPr>
          <w:ilvl w:val="0"/>
          <w:numId w:val="18"/>
        </w:numPr>
      </w:pPr>
      <w:r>
        <w:t>Internet</w:t>
      </w:r>
    </w:p>
    <w:p w:rsidR="00A0195B" w:rsidRDefault="00A0195B" w:rsidP="00A0195B">
      <w:pPr>
        <w:pStyle w:val="Odstavecseseznamem"/>
        <w:numPr>
          <w:ilvl w:val="0"/>
          <w:numId w:val="18"/>
        </w:numPr>
      </w:pPr>
      <w:r>
        <w:t>Sdílení dat, informací, aplikací</w:t>
      </w:r>
    </w:p>
    <w:p w:rsidR="00A0195B" w:rsidRDefault="00A0195B" w:rsidP="00A0195B">
      <w:pPr>
        <w:pStyle w:val="Odstavecseseznamem"/>
        <w:numPr>
          <w:ilvl w:val="0"/>
          <w:numId w:val="18"/>
        </w:numPr>
      </w:pPr>
      <w:r>
        <w:t>Záloha dat</w:t>
      </w:r>
    </w:p>
    <w:p w:rsidR="00A0195B" w:rsidRDefault="00A0195B" w:rsidP="00A0195B">
      <w:pPr>
        <w:pStyle w:val="Odstavecseseznamem"/>
        <w:numPr>
          <w:ilvl w:val="0"/>
          <w:numId w:val="18"/>
        </w:numPr>
      </w:pPr>
      <w:r>
        <w:t>Hraní her</w:t>
      </w:r>
    </w:p>
    <w:p w:rsidR="00A0195B" w:rsidRDefault="00A0195B" w:rsidP="00A0195B">
      <w:pPr>
        <w:pStyle w:val="Odstavecseseznamem"/>
        <w:numPr>
          <w:ilvl w:val="0"/>
          <w:numId w:val="18"/>
        </w:numPr>
      </w:pPr>
      <w:r>
        <w:t>Vzdálené komunikace, e-mail, poštovní klienti</w:t>
      </w:r>
    </w:p>
    <w:p w:rsidR="00A0195B" w:rsidRDefault="00A0195B" w:rsidP="00A0195B">
      <w:pPr>
        <w:pStyle w:val="Odstavecseseznamem"/>
        <w:numPr>
          <w:ilvl w:val="0"/>
          <w:numId w:val="18"/>
        </w:numPr>
      </w:pPr>
      <w:r>
        <w:t>Řízení a správa PC</w:t>
      </w:r>
    </w:p>
    <w:p w:rsidR="00A0195B" w:rsidRDefault="00A0195B" w:rsidP="00A0195B">
      <w:pPr>
        <w:pStyle w:val="Odstavecseseznamem"/>
        <w:numPr>
          <w:ilvl w:val="0"/>
          <w:numId w:val="18"/>
        </w:numPr>
      </w:pPr>
      <w:r>
        <w:t>Síťové tiskárny</w:t>
      </w:r>
    </w:p>
    <w:p w:rsidR="00A0195B" w:rsidRDefault="00A0195B" w:rsidP="00A0195B">
      <w:pPr>
        <w:pStyle w:val="Nadpis2"/>
      </w:pPr>
      <w:r>
        <w:t>Dělení sítí</w:t>
      </w:r>
    </w:p>
    <w:p w:rsidR="00A0195B" w:rsidRDefault="00A0195B" w:rsidP="00A0195B">
      <w:pPr>
        <w:pStyle w:val="Odstavecseseznamem"/>
        <w:numPr>
          <w:ilvl w:val="0"/>
          <w:numId w:val="19"/>
        </w:numPr>
      </w:pPr>
      <w:r>
        <w:t>Dělení podle rozlehlosti</w:t>
      </w:r>
    </w:p>
    <w:p w:rsidR="00A0195B" w:rsidRDefault="00A0195B" w:rsidP="00A0195B">
      <w:pPr>
        <w:pStyle w:val="Odstavecseseznamem"/>
        <w:numPr>
          <w:ilvl w:val="0"/>
          <w:numId w:val="19"/>
        </w:numPr>
      </w:pPr>
      <w:r>
        <w:t>Dělení podle topologie – Fyzická x Logická</w:t>
      </w:r>
    </w:p>
    <w:p w:rsidR="00A0195B" w:rsidRDefault="00A0195B" w:rsidP="00A0195B">
      <w:pPr>
        <w:pStyle w:val="Odstavecseseznamem"/>
        <w:numPr>
          <w:ilvl w:val="0"/>
          <w:numId w:val="19"/>
        </w:numPr>
      </w:pPr>
      <w:r>
        <w:t>Podle přenosového média – Kabel x Bezdrát</w:t>
      </w:r>
      <w:r w:rsidR="00317576">
        <w:t>ové</w:t>
      </w:r>
    </w:p>
    <w:p w:rsidR="00DB01ED" w:rsidRDefault="00DB01ED" w:rsidP="002B48CB">
      <w:pPr>
        <w:pStyle w:val="Nadpis1"/>
      </w:pPr>
      <w:r>
        <w:t>Dělení podle rozlehlosti</w:t>
      </w:r>
    </w:p>
    <w:p w:rsidR="00DB01ED" w:rsidRDefault="00DB01ED" w:rsidP="002B48CB">
      <w:pPr>
        <w:pStyle w:val="Point"/>
      </w:pPr>
      <w:r>
        <w:t>PAN „</w:t>
      </w:r>
      <w:proofErr w:type="spellStart"/>
      <w:r>
        <w:t>Personal</w:t>
      </w:r>
      <w:proofErr w:type="spellEnd"/>
      <w:r>
        <w:t xml:space="preserve"> area network“</w:t>
      </w:r>
    </w:p>
    <w:p w:rsidR="00DB01ED" w:rsidRPr="00DB01ED" w:rsidRDefault="00DB01ED" w:rsidP="00DB01ED">
      <w:r>
        <w:t>Osobní síť, má velice krá</w:t>
      </w:r>
      <w:r w:rsidR="00B16214">
        <w:t xml:space="preserve">tký rozsah. Například </w:t>
      </w:r>
      <w:proofErr w:type="spellStart"/>
      <w:r w:rsidR="00B16214">
        <w:t>Bluetooth</w:t>
      </w:r>
      <w:proofErr w:type="spellEnd"/>
      <w:r w:rsidR="00B16214">
        <w:t>, IRDA (infračervené záření)</w:t>
      </w:r>
    </w:p>
    <w:p w:rsidR="00DB01ED" w:rsidRDefault="00DB01ED" w:rsidP="002B48CB">
      <w:pPr>
        <w:pStyle w:val="Point"/>
      </w:pPr>
      <w:r>
        <w:t>LAN „</w:t>
      </w:r>
      <w:proofErr w:type="spellStart"/>
      <w:r w:rsidR="007F500C">
        <w:t>Local</w:t>
      </w:r>
      <w:proofErr w:type="spellEnd"/>
      <w:r>
        <w:t xml:space="preserve"> area network“</w:t>
      </w:r>
    </w:p>
    <w:p w:rsidR="00DB01ED" w:rsidRDefault="00DB01ED" w:rsidP="00DB01ED">
      <w:r>
        <w:t xml:space="preserve">Síť lokálního rozsahu, nebo také místní síť. Je to síť spojující uzly v rámci jedné budovy nebo několika blízkých budov. </w:t>
      </w:r>
      <w:r w:rsidR="00C05BDE">
        <w:t>Rozloha cca 10km.</w:t>
      </w:r>
    </w:p>
    <w:p w:rsidR="00DB01ED" w:rsidRDefault="00DB01ED" w:rsidP="002B48CB">
      <w:pPr>
        <w:pStyle w:val="Point"/>
      </w:pPr>
      <w:r>
        <w:t>MAN „Metropolitan area network“</w:t>
      </w:r>
    </w:p>
    <w:p w:rsidR="00DB01ED" w:rsidRDefault="00DB01ED" w:rsidP="00DB01ED">
      <w:r>
        <w:t>Metropolitní síť. Je to síť, která propojuje lokální sítě v městech.</w:t>
      </w:r>
      <w:r w:rsidR="00C05BDE">
        <w:t xml:space="preserve"> Rozloha cca 100km.</w:t>
      </w:r>
    </w:p>
    <w:p w:rsidR="00DB01ED" w:rsidRDefault="00DB01ED" w:rsidP="002B48CB">
      <w:pPr>
        <w:pStyle w:val="Point"/>
      </w:pPr>
      <w:r>
        <w:t>WAN „</w:t>
      </w:r>
      <w:proofErr w:type="spellStart"/>
      <w:r>
        <w:t>Wide</w:t>
      </w:r>
      <w:proofErr w:type="spellEnd"/>
      <w:r>
        <w:t xml:space="preserve"> area network“</w:t>
      </w:r>
    </w:p>
    <w:p w:rsidR="00DB01ED" w:rsidRDefault="00DB01ED" w:rsidP="00DB01ED">
      <w:r>
        <w:t>Rozsáhlá síť. Síť, která spojuje LAN a MAN sítě.</w:t>
      </w:r>
      <w:r w:rsidR="00C05BDE">
        <w:t xml:space="preserve"> </w:t>
      </w:r>
      <w:r w:rsidR="00B16214">
        <w:t xml:space="preserve">Dá se označit za internet. </w:t>
      </w:r>
      <w:r w:rsidR="00C05BDE">
        <w:t>Rozloha cca 1 000km</w:t>
      </w:r>
    </w:p>
    <w:p w:rsidR="00DB01ED" w:rsidRDefault="002B48CB" w:rsidP="002B48CB">
      <w:pPr>
        <w:pStyle w:val="Nadpis1"/>
      </w:pPr>
      <w:r>
        <w:t>Topologie sítí</w:t>
      </w:r>
    </w:p>
    <w:p w:rsidR="002B48CB" w:rsidRDefault="002B48CB" w:rsidP="002B48CB">
      <w:r>
        <w:t>Topologie sítí se</w:t>
      </w:r>
      <w:r w:rsidR="00992072">
        <w:t xml:space="preserve"> </w:t>
      </w:r>
      <w:proofErr w:type="spellStart"/>
      <w:r w:rsidR="00992072">
        <w:t>se</w:t>
      </w:r>
      <w:proofErr w:type="spellEnd"/>
      <w:r w:rsidR="00992072">
        <w:t xml:space="preserve"> zabývá zapojením různých pr</w:t>
      </w:r>
      <w:r>
        <w:t>vků do počítačových sítí</w:t>
      </w:r>
    </w:p>
    <w:p w:rsidR="00ED2FEA" w:rsidRPr="00ED2FEA" w:rsidRDefault="00ED2FEA" w:rsidP="00ED2FEA">
      <w:pPr>
        <w:pStyle w:val="Odstavecseseznamem"/>
        <w:numPr>
          <w:ilvl w:val="0"/>
          <w:numId w:val="14"/>
        </w:numPr>
      </w:pPr>
      <w:r w:rsidRPr="00ED2FEA">
        <w:rPr>
          <w:b/>
        </w:rPr>
        <w:t>Fyzické</w:t>
      </w:r>
      <w:r>
        <w:rPr>
          <w:b/>
        </w:rPr>
        <w:t xml:space="preserve"> </w:t>
      </w:r>
      <w:r w:rsidRPr="00ED2FEA">
        <w:t>– nahlíží na to, jak jsou sítě propojeny kabelově</w:t>
      </w:r>
    </w:p>
    <w:p w:rsidR="00ED2FEA" w:rsidRPr="00ED2FEA" w:rsidRDefault="00ED2FEA" w:rsidP="00ED2FEA">
      <w:pPr>
        <w:pStyle w:val="Odstavecseseznamem"/>
        <w:numPr>
          <w:ilvl w:val="0"/>
          <w:numId w:val="14"/>
        </w:numPr>
      </w:pPr>
      <w:r>
        <w:rPr>
          <w:b/>
        </w:rPr>
        <w:t xml:space="preserve">Logické </w:t>
      </w:r>
      <w:r w:rsidRPr="00ED2FEA">
        <w:t>– nahlíží na to, jakým způsobem mezi sebou prvky v sítí komunikují</w:t>
      </w:r>
    </w:p>
    <w:p w:rsidR="00ED2FEA" w:rsidRDefault="00ED2FEA" w:rsidP="00ED2FEA">
      <w:pPr>
        <w:pStyle w:val="Nadpis1"/>
      </w:pPr>
      <w:r>
        <w:lastRenderedPageBreak/>
        <w:t>Fyzické</w:t>
      </w:r>
    </w:p>
    <w:p w:rsidR="00992072" w:rsidRDefault="00992072" w:rsidP="00992072">
      <w:pPr>
        <w:pStyle w:val="Point"/>
      </w:pPr>
      <w:r>
        <w:t>Sběrnicová (BUS)</w:t>
      </w:r>
    </w:p>
    <w:p w:rsidR="00992072" w:rsidRDefault="00992072" w:rsidP="00992072">
      <w:proofErr w:type="gramStart"/>
      <w:r>
        <w:t>Uzly</w:t>
      </w:r>
      <w:proofErr w:type="gramEnd"/>
      <w:r>
        <w:t xml:space="preserve"> jsou připojeny na pasivní společné médium, který </w:t>
      </w:r>
      <w:proofErr w:type="gramStart"/>
      <w:r>
        <w:t>bývá</w:t>
      </w:r>
      <w:proofErr w:type="gramEnd"/>
      <w:r>
        <w:t xml:space="preserve"> zpravidla koaxiální kabel a data ve formě elektrických signálů jsou posílána všem po síti, přijme je však jen ten uzel, jehož adresa je uvedena v hlavičce vysílaných dat.</w:t>
      </w:r>
      <w:r w:rsidR="00B16214" w:rsidRPr="00B16214">
        <w:rPr>
          <w:noProof/>
          <w:lang w:eastAsia="cs-CZ"/>
        </w:rPr>
        <w:t xml:space="preserve"> </w:t>
      </w:r>
      <w:r w:rsidR="00B16214">
        <w:t>Vodiče se na konci musejí zakonči</w:t>
      </w:r>
      <w:r w:rsidR="00317576">
        <w:t>t BNC konektorem (terminátorem) nebo počítačem.</w:t>
      </w:r>
    </w:p>
    <w:p w:rsidR="00B16214" w:rsidRDefault="00B16214" w:rsidP="00992072">
      <w:r w:rsidRPr="00B16214">
        <w:rPr>
          <w:noProof/>
          <w:lang w:eastAsia="cs-CZ"/>
        </w:rPr>
        <w:drawing>
          <wp:inline distT="0" distB="0" distL="0" distR="0">
            <wp:extent cx="3178233" cy="854015"/>
            <wp:effectExtent l="19050" t="0" r="3117" b="0"/>
            <wp:docPr id="4" name="obrázek 1" descr="http://www.geo-info.ic.cz/internet/obr/topologie_sbernicov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geo-info.ic.cz/internet/obr/topologie_sbernicova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622" cy="864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2072" w:rsidRDefault="00992072" w:rsidP="00992072">
      <w:r>
        <w:t>Výhody</w:t>
      </w:r>
    </w:p>
    <w:p w:rsidR="00992072" w:rsidRDefault="00992072" w:rsidP="00992072">
      <w:pPr>
        <w:pStyle w:val="Odstavecseseznamem"/>
        <w:numPr>
          <w:ilvl w:val="0"/>
          <w:numId w:val="10"/>
        </w:numPr>
      </w:pPr>
      <w:r>
        <w:t>Nízká cena</w:t>
      </w:r>
    </w:p>
    <w:p w:rsidR="00992072" w:rsidRDefault="00992072" w:rsidP="00992072">
      <w:pPr>
        <w:pStyle w:val="Odstavecseseznamem"/>
        <w:numPr>
          <w:ilvl w:val="0"/>
          <w:numId w:val="10"/>
        </w:numPr>
      </w:pPr>
      <w:r>
        <w:t>Nezávislost jednotlivých uzlů při odpojení jiného uzlu</w:t>
      </w:r>
    </w:p>
    <w:p w:rsidR="003F1B8D" w:rsidRDefault="003F1B8D" w:rsidP="00992072">
      <w:pPr>
        <w:pStyle w:val="Odstavecseseznamem"/>
        <w:numPr>
          <w:ilvl w:val="0"/>
          <w:numId w:val="10"/>
        </w:numPr>
      </w:pPr>
      <w:r>
        <w:t>Všesměrové vysílání</w:t>
      </w:r>
    </w:p>
    <w:p w:rsidR="003F1B8D" w:rsidRDefault="003F1B8D" w:rsidP="00992072">
      <w:pPr>
        <w:pStyle w:val="Odstavecseseznamem"/>
        <w:numPr>
          <w:ilvl w:val="0"/>
          <w:numId w:val="10"/>
        </w:numPr>
      </w:pPr>
      <w:r>
        <w:t>Není potřeba připojení aktivní síťových prvků</w:t>
      </w:r>
    </w:p>
    <w:p w:rsidR="003F1B8D" w:rsidRDefault="003F1B8D" w:rsidP="003F1B8D">
      <w:r>
        <w:t>Nevýhody</w:t>
      </w:r>
    </w:p>
    <w:p w:rsidR="003F1B8D" w:rsidRDefault="003F1B8D" w:rsidP="003F1B8D">
      <w:pPr>
        <w:pStyle w:val="Odstavecseseznamem"/>
        <w:numPr>
          <w:ilvl w:val="0"/>
          <w:numId w:val="11"/>
        </w:numPr>
      </w:pPr>
      <w:r>
        <w:t>Závislost jednotlivých stanic na hlavním vedení, při výpadu dochází k nefunkčnosti sítě</w:t>
      </w:r>
    </w:p>
    <w:p w:rsidR="003F1B8D" w:rsidRDefault="003F1B8D" w:rsidP="003F1B8D">
      <w:pPr>
        <w:pStyle w:val="Odstavecseseznamem"/>
        <w:numPr>
          <w:ilvl w:val="0"/>
          <w:numId w:val="11"/>
        </w:numPr>
      </w:pPr>
      <w:r>
        <w:t>Problém přístupu k médiu z hlediska vysílání dat, v jednu chvíli může posílat pouze jeden</w:t>
      </w:r>
    </w:p>
    <w:p w:rsidR="003F1B8D" w:rsidRDefault="003F1B8D" w:rsidP="003F1B8D">
      <w:pPr>
        <w:pStyle w:val="Point"/>
      </w:pPr>
      <w:r>
        <w:t>Kruhová (Ring)</w:t>
      </w:r>
    </w:p>
    <w:p w:rsidR="003F1B8D" w:rsidRDefault="003F1B8D" w:rsidP="003F1B8D">
      <w:r>
        <w:t xml:space="preserve">Spojení uzlu přímo s předchozím a dalším, </w:t>
      </w:r>
      <w:r w:rsidR="00B16214">
        <w:t>přičemž celá síť pak tvoří kruh a neexistuje žádné ukončení.</w:t>
      </w:r>
      <w:r w:rsidR="00317576">
        <w:t xml:space="preserve"> Tato fyzická topologie se používá u logické </w:t>
      </w:r>
      <w:proofErr w:type="spellStart"/>
      <w:r w:rsidR="00317576">
        <w:t>Token</w:t>
      </w:r>
      <w:proofErr w:type="spellEnd"/>
      <w:r w:rsidR="00317576">
        <w:t xml:space="preserve"> ring.</w:t>
      </w:r>
    </w:p>
    <w:p w:rsidR="00B16214" w:rsidRDefault="00B16214" w:rsidP="003F1B8D">
      <w:r w:rsidRPr="00B16214">
        <w:rPr>
          <w:noProof/>
          <w:lang w:eastAsia="cs-CZ"/>
        </w:rPr>
        <w:drawing>
          <wp:inline distT="0" distB="0" distL="0" distR="0">
            <wp:extent cx="1956399" cy="1317783"/>
            <wp:effectExtent l="19050" t="0" r="5751" b="0"/>
            <wp:docPr id="7" name="obrázek 7" descr="http://www.itblogging.de/wp-content/uploads/2010/08/ring-topologi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itblogging.de/wp-content/uploads/2010/08/ring-topologie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145" cy="1322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1B8D" w:rsidRDefault="003F1B8D" w:rsidP="003F1B8D">
      <w:r>
        <w:t>Výhody</w:t>
      </w:r>
    </w:p>
    <w:p w:rsidR="003F1B8D" w:rsidRDefault="003F1B8D" w:rsidP="003F1B8D">
      <w:pPr>
        <w:pStyle w:val="Odstavecseseznamem"/>
        <w:numPr>
          <w:ilvl w:val="0"/>
          <w:numId w:val="12"/>
        </w:numPr>
      </w:pPr>
      <w:r>
        <w:t>Jednoduchá rozšiřitelnost</w:t>
      </w:r>
    </w:p>
    <w:p w:rsidR="003F1B8D" w:rsidRDefault="003F1B8D" w:rsidP="003F1B8D">
      <w:pPr>
        <w:pStyle w:val="Odstavecseseznamem"/>
        <w:numPr>
          <w:ilvl w:val="0"/>
          <w:numId w:val="12"/>
        </w:numPr>
      </w:pPr>
      <w:r>
        <w:t>Snadné vysílání, které chodí v kruhu mezi všemi účastníky</w:t>
      </w:r>
    </w:p>
    <w:p w:rsidR="003F1B8D" w:rsidRDefault="003F1B8D" w:rsidP="003F1B8D">
      <w:pPr>
        <w:pStyle w:val="Odstavecseseznamem"/>
        <w:numPr>
          <w:ilvl w:val="0"/>
          <w:numId w:val="12"/>
        </w:numPr>
      </w:pPr>
      <w:r>
        <w:t>Řízený tok</w:t>
      </w:r>
      <w:r w:rsidR="00A0195B">
        <w:t>u</w:t>
      </w:r>
      <w:r>
        <w:t xml:space="preserve"> dat</w:t>
      </w:r>
    </w:p>
    <w:p w:rsidR="003F1B8D" w:rsidRDefault="003F1B8D" w:rsidP="003F1B8D">
      <w:pPr>
        <w:pStyle w:val="Odstavecseseznamem"/>
        <w:numPr>
          <w:ilvl w:val="0"/>
          <w:numId w:val="12"/>
        </w:numPr>
      </w:pPr>
      <w:r>
        <w:t>Uzly jsou ak</w:t>
      </w:r>
      <w:r w:rsidR="00266A07">
        <w:t xml:space="preserve">tivními prvky, přebírají signál, </w:t>
      </w:r>
      <w:r>
        <w:t>a pokud nejsou adresátem, tak signál opraví a pošle dál</w:t>
      </w:r>
    </w:p>
    <w:p w:rsidR="003F1B8D" w:rsidRDefault="003F1B8D" w:rsidP="003F1B8D">
      <w:r>
        <w:t>Nevýhody</w:t>
      </w:r>
    </w:p>
    <w:p w:rsidR="003F1B8D" w:rsidRDefault="003F1B8D" w:rsidP="003F1B8D">
      <w:pPr>
        <w:pStyle w:val="Odstavecseseznamem"/>
        <w:numPr>
          <w:ilvl w:val="0"/>
          <w:numId w:val="13"/>
        </w:numPr>
      </w:pPr>
      <w:r>
        <w:t xml:space="preserve">Pokud je nefunkční </w:t>
      </w:r>
      <w:r w:rsidR="00317576">
        <w:t xml:space="preserve">počítač </w:t>
      </w:r>
      <w:r>
        <w:t>nebo odpojený jeden uzel, dochází k poruše sítě</w:t>
      </w:r>
    </w:p>
    <w:p w:rsidR="00317576" w:rsidRDefault="00317576" w:rsidP="00317576"/>
    <w:p w:rsidR="00DE0B71" w:rsidRDefault="00DE0B71" w:rsidP="00DE0B71">
      <w:pPr>
        <w:pStyle w:val="Point"/>
      </w:pPr>
      <w:r>
        <w:t>Hvězdicová (Star)</w:t>
      </w:r>
    </w:p>
    <w:p w:rsidR="00DE0B71" w:rsidRDefault="00DE0B71" w:rsidP="00DE0B71">
      <w:r>
        <w:t>Je založena na centrálním prvku,</w:t>
      </w:r>
      <w:r w:rsidR="007100C7">
        <w:t xml:space="preserve"> typicky některý aktivní prvek </w:t>
      </w:r>
      <w:r>
        <w:t xml:space="preserve">jako </w:t>
      </w:r>
      <w:proofErr w:type="spellStart"/>
      <w:r>
        <w:t>rozbočovač</w:t>
      </w:r>
      <w:proofErr w:type="spellEnd"/>
      <w:r>
        <w:t>, směrovač, na který jsou jednotlivé uzly přímo připojeny.</w:t>
      </w:r>
    </w:p>
    <w:p w:rsidR="00B16214" w:rsidRDefault="00B16214" w:rsidP="00DE0B71">
      <w:r w:rsidRPr="00B16214">
        <w:rPr>
          <w:noProof/>
          <w:lang w:eastAsia="cs-CZ"/>
        </w:rPr>
        <w:drawing>
          <wp:inline distT="0" distB="0" distL="0" distR="0">
            <wp:extent cx="1399130" cy="1190445"/>
            <wp:effectExtent l="19050" t="0" r="0" b="0"/>
            <wp:docPr id="5" name="obrázek 4" descr="http://www.thebryantadvantage.com/images/Star%20Topolog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thebryantadvantage.com/images/Star%20Topology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535" cy="1194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0B71" w:rsidRDefault="00DE0B71" w:rsidP="00DE0B71">
      <w:r>
        <w:t>Výhody</w:t>
      </w:r>
    </w:p>
    <w:p w:rsidR="00DE0B71" w:rsidRDefault="00DE0B71" w:rsidP="00DE0B71">
      <w:pPr>
        <w:pStyle w:val="Odstavecseseznamem"/>
        <w:numPr>
          <w:ilvl w:val="0"/>
          <w:numId w:val="13"/>
        </w:numPr>
      </w:pPr>
      <w:r>
        <w:t>Funkčnost sítě je nezávislá na výpadku jednotlivých prvků, nebo na přerušení libovolného kabelu</w:t>
      </w:r>
    </w:p>
    <w:p w:rsidR="00DE0B71" w:rsidRDefault="00DE0B71" w:rsidP="00DE0B71">
      <w:r>
        <w:t>Nevýhody</w:t>
      </w:r>
    </w:p>
    <w:p w:rsidR="00DE0B71" w:rsidRDefault="00DE0B71" w:rsidP="00DE0B71">
      <w:pPr>
        <w:pStyle w:val="Odstavecseseznamem"/>
        <w:numPr>
          <w:ilvl w:val="0"/>
          <w:numId w:val="13"/>
        </w:numPr>
      </w:pPr>
      <w:r>
        <w:t>Slabým místem je centrální prvek, při výpadku tohoto prvku je celá síť nefunkční</w:t>
      </w:r>
    </w:p>
    <w:p w:rsidR="00DE0B71" w:rsidRDefault="00DE0B71" w:rsidP="00DE0B71">
      <w:pPr>
        <w:pStyle w:val="Point"/>
      </w:pPr>
      <w:r>
        <w:t xml:space="preserve">Stromová </w:t>
      </w:r>
      <w:r w:rsidR="008E60F5">
        <w:t>(</w:t>
      </w:r>
      <w:proofErr w:type="spellStart"/>
      <w:r w:rsidR="008E60F5">
        <w:t>tree</w:t>
      </w:r>
      <w:proofErr w:type="spellEnd"/>
      <w:r w:rsidR="008E60F5">
        <w:t>)</w:t>
      </w:r>
    </w:p>
    <w:p w:rsidR="00DE0B71" w:rsidRDefault="008E60F5" w:rsidP="00DE0B71">
      <w:r>
        <w:t xml:space="preserve">Spojením více aktivních prvků hvězdicových topologií do většího útvaru. Na začátku je kořenový centrální prvek, na který jsou </w:t>
      </w:r>
      <w:proofErr w:type="gramStart"/>
      <w:r>
        <w:t>připojená</w:t>
      </w:r>
      <w:proofErr w:type="gramEnd"/>
      <w:r>
        <w:t xml:space="preserve"> další prvky, které tvoří podsítě.</w:t>
      </w:r>
    </w:p>
    <w:p w:rsidR="008E60F5" w:rsidRDefault="008E60F5" w:rsidP="008E60F5">
      <w:r>
        <w:t>V případě výpadku kořenového centrálního prvku dochází k rozpadu sítě na více podsítí, ve kterých komunikace funguje, ale nefunguje komunikace mezi dalšími podsítěmi.</w:t>
      </w:r>
    </w:p>
    <w:p w:rsidR="00317576" w:rsidRDefault="00317576" w:rsidP="008E60F5">
      <w:r w:rsidRPr="00317576">
        <w:rPr>
          <w:noProof/>
          <w:lang w:eastAsia="cs-CZ"/>
        </w:rPr>
        <w:drawing>
          <wp:inline distT="0" distB="0" distL="0" distR="0">
            <wp:extent cx="1930520" cy="1387317"/>
            <wp:effectExtent l="19050" t="0" r="0" b="0"/>
            <wp:docPr id="8" name="obrázek 4" descr="http://files.hardwaresiti.webnode.cz/200000008-55464563e0/stromov%C3%A1%20topolog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files.hardwaresiti.webnode.cz/200000008-55464563e0/stromov%C3%A1%20topologi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977" cy="1386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60F5" w:rsidRDefault="008E60F5" w:rsidP="008E60F5">
      <w:pPr>
        <w:pStyle w:val="Point"/>
      </w:pPr>
      <w:r>
        <w:t>Páteřní (</w:t>
      </w:r>
      <w:proofErr w:type="spellStart"/>
      <w:r>
        <w:t>backbone</w:t>
      </w:r>
      <w:proofErr w:type="spellEnd"/>
      <w:r>
        <w:t>)</w:t>
      </w:r>
    </w:p>
    <w:p w:rsidR="008E60F5" w:rsidRDefault="00F54115" w:rsidP="008E60F5">
      <w:r>
        <w:t>Podstatou je vytvoření nezávislé hlavní části, která propojuje důležité celky a k níž se připojují různé podsítě a segmenty. V případě výpadku kteréhokoli segmentu zůstává provoz na páteřní síti neohrožen. Přenosové rychlosti v hlavní části bývají zpravidla velmi vysoké a mezi nevýhody můžeme počítač především vysoké náklady spjaté s vybudováním takovéto sítě.</w:t>
      </w:r>
    </w:p>
    <w:p w:rsidR="00317576" w:rsidRDefault="00317576" w:rsidP="008E60F5">
      <w:r w:rsidRPr="00317576">
        <w:rPr>
          <w:noProof/>
          <w:lang w:eastAsia="cs-CZ"/>
        </w:rPr>
        <w:drawing>
          <wp:inline distT="0" distB="0" distL="0" distR="0">
            <wp:extent cx="2258324" cy="1083995"/>
            <wp:effectExtent l="19050" t="0" r="8626" b="0"/>
            <wp:docPr id="6" name="obrázek 1" descr="http://www.euro-face.cz/modularte/images/backbon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euro-face.cz/modularte/images/backbone.gif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140" cy="1084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2FEA" w:rsidRDefault="0068170E" w:rsidP="00ED2FEA">
      <w:pPr>
        <w:pStyle w:val="Point"/>
      </w:pPr>
      <w:r>
        <w:lastRenderedPageBreak/>
        <w:t>Mřížka (</w:t>
      </w:r>
      <w:proofErr w:type="spellStart"/>
      <w:r>
        <w:t>mesh</w:t>
      </w:r>
      <w:proofErr w:type="spellEnd"/>
      <w:r>
        <w:t>)</w:t>
      </w:r>
    </w:p>
    <w:p w:rsidR="00ED2FEA" w:rsidRDefault="00ED2FEA" w:rsidP="00317576">
      <w:pPr>
        <w:ind w:left="708" w:hanging="708"/>
      </w:pPr>
      <w:r>
        <w:t>Všechny uzly jsou propojeny vzájemně.</w:t>
      </w:r>
    </w:p>
    <w:p w:rsidR="00317576" w:rsidRDefault="00317576" w:rsidP="00ED2FEA">
      <w:r>
        <w:rPr>
          <w:noProof/>
          <w:lang w:eastAsia="cs-CZ"/>
        </w:rPr>
        <w:drawing>
          <wp:inline distT="0" distB="0" distL="0" distR="0">
            <wp:extent cx="1542331" cy="1064972"/>
            <wp:effectExtent l="19050" t="0" r="719" b="0"/>
            <wp:docPr id="10" name="obrázek 5" descr="C:\Users\Vondracek\AppData\Local\Microsoft\Windows\INetCache\Content.Word\Pictur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ondracek\AppData\Local\Microsoft\Windows\INetCache\Content.Word\Picture1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782" cy="1068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2FEA" w:rsidRDefault="00ED2FEA" w:rsidP="00ED2FEA">
      <w:r>
        <w:t>Výhody</w:t>
      </w:r>
    </w:p>
    <w:p w:rsidR="00ED2FEA" w:rsidRDefault="00ED2FEA" w:rsidP="00ED2FEA">
      <w:pPr>
        <w:pStyle w:val="Odstavecseseznamem"/>
        <w:numPr>
          <w:ilvl w:val="0"/>
          <w:numId w:val="13"/>
        </w:numPr>
      </w:pPr>
      <w:r>
        <w:t>V případě výpadku některého uzlu zůstává síť funkční</w:t>
      </w:r>
    </w:p>
    <w:p w:rsidR="00ED2FEA" w:rsidRDefault="00ED2FEA" w:rsidP="00ED2FEA">
      <w:pPr>
        <w:pStyle w:val="Odstavecseseznamem"/>
        <w:numPr>
          <w:ilvl w:val="0"/>
          <w:numId w:val="13"/>
        </w:numPr>
      </w:pPr>
      <w:r>
        <w:t>Díky dvoubodovým spojům je vysoká rychlost</w:t>
      </w:r>
    </w:p>
    <w:p w:rsidR="00ED2FEA" w:rsidRDefault="00ED2FEA" w:rsidP="00ED2FEA">
      <w:r>
        <w:t>Nevýhody</w:t>
      </w:r>
    </w:p>
    <w:p w:rsidR="00ED2FEA" w:rsidRPr="00ED2FEA" w:rsidRDefault="00915ECA" w:rsidP="00ED2FEA">
      <w:pPr>
        <w:pStyle w:val="Odstavecseseznamem"/>
        <w:numPr>
          <w:ilvl w:val="0"/>
          <w:numId w:val="15"/>
        </w:numPr>
      </w:pPr>
      <w:r>
        <w:t>Obrovské množství kabelů</w:t>
      </w:r>
    </w:p>
    <w:p w:rsidR="008E60F5" w:rsidRDefault="00ED2FEA" w:rsidP="00ED2FEA">
      <w:pPr>
        <w:pStyle w:val="Nadpis1"/>
      </w:pPr>
      <w:r>
        <w:t xml:space="preserve">Logická </w:t>
      </w:r>
    </w:p>
    <w:p w:rsidR="006314A0" w:rsidRDefault="006314A0" w:rsidP="006314A0">
      <w:pPr>
        <w:pStyle w:val="Point"/>
      </w:pPr>
      <w:proofErr w:type="spellStart"/>
      <w:r>
        <w:t>Broadcast</w:t>
      </w:r>
      <w:proofErr w:type="spellEnd"/>
    </w:p>
    <w:p w:rsidR="006314A0" w:rsidRPr="006314A0" w:rsidRDefault="006314A0" w:rsidP="006314A0">
      <w:r>
        <w:t>Každé zařízení posílá data všem ostatním zařízením na přenosovém médiu.</w:t>
      </w:r>
      <w:bookmarkStart w:id="0" w:name="_GoBack"/>
      <w:bookmarkEnd w:id="0"/>
    </w:p>
    <w:p w:rsidR="00DE0B71" w:rsidRDefault="00ED2FEA" w:rsidP="00ED2FEA">
      <w:pPr>
        <w:pStyle w:val="Point"/>
      </w:pPr>
      <w:proofErr w:type="spellStart"/>
      <w:r>
        <w:t>Token</w:t>
      </w:r>
      <w:proofErr w:type="spellEnd"/>
    </w:p>
    <w:p w:rsidR="00ED2FEA" w:rsidRPr="00D170CC" w:rsidRDefault="00ED2FEA" w:rsidP="00ED2FEA">
      <w:pPr>
        <w:rPr>
          <w:lang w:val="en-US"/>
        </w:rPr>
      </w:pPr>
      <w:r>
        <w:t>V síti obíhá elektrická známka (</w:t>
      </w:r>
      <w:proofErr w:type="spellStart"/>
      <w:r>
        <w:t>Token</w:t>
      </w:r>
      <w:proofErr w:type="spellEnd"/>
      <w:r>
        <w:t>) od uzlu k uzlu. V případě, že stanice chce vysílat do sítě informace, musí počkat, až k ní známka doputuje a je volná.</w:t>
      </w:r>
    </w:p>
    <w:p w:rsidR="00ED2FEA" w:rsidRPr="00D170CC" w:rsidRDefault="00ED2FEA" w:rsidP="00ED2FEA">
      <w:pPr>
        <w:rPr>
          <w:lang w:val="en-US"/>
        </w:rPr>
      </w:pPr>
    </w:p>
    <w:p w:rsidR="00D170CC" w:rsidRDefault="00D170CC" w:rsidP="00D170CC">
      <w:pPr>
        <w:pStyle w:val="Point"/>
      </w:pPr>
      <w:proofErr w:type="spellStart"/>
      <w:r>
        <w:t>Token</w:t>
      </w:r>
      <w:proofErr w:type="spellEnd"/>
      <w:r>
        <w:t xml:space="preserve"> Ring</w:t>
      </w:r>
    </w:p>
    <w:p w:rsidR="00D170CC" w:rsidRDefault="00D170CC" w:rsidP="00D170CC">
      <w:r>
        <w:t>Fyzicky hvězdice, logicky kruh</w:t>
      </w:r>
    </w:p>
    <w:p w:rsidR="00D170CC" w:rsidRDefault="00D170CC" w:rsidP="00D170CC">
      <w:r>
        <w:t xml:space="preserve">Funguje na principu </w:t>
      </w:r>
      <w:proofErr w:type="spellStart"/>
      <w:r>
        <w:t>tokenu</w:t>
      </w:r>
      <w:proofErr w:type="spellEnd"/>
    </w:p>
    <w:p w:rsidR="000E7663" w:rsidRDefault="000E7663" w:rsidP="000E7663">
      <w:pPr>
        <w:pStyle w:val="Nadpis1"/>
      </w:pPr>
      <w:r>
        <w:t>Rozdělení podle přenosového média</w:t>
      </w:r>
    </w:p>
    <w:p w:rsidR="000E7663" w:rsidRDefault="000E7663" w:rsidP="000E7663">
      <w:pPr>
        <w:pStyle w:val="Odstavecseseznamem"/>
        <w:numPr>
          <w:ilvl w:val="0"/>
          <w:numId w:val="16"/>
        </w:numPr>
      </w:pPr>
      <w:r>
        <w:t>Pomocí kabelu</w:t>
      </w:r>
    </w:p>
    <w:p w:rsidR="000E7663" w:rsidRDefault="000E7663" w:rsidP="000E7663">
      <w:pPr>
        <w:pStyle w:val="Odstavecseseznamem"/>
        <w:numPr>
          <w:ilvl w:val="1"/>
          <w:numId w:val="16"/>
        </w:numPr>
      </w:pPr>
      <w:r>
        <w:t xml:space="preserve">Metalické – koaxiální kabel a kroucená </w:t>
      </w:r>
      <w:proofErr w:type="spellStart"/>
      <w:r>
        <w:t>dvoulinka</w:t>
      </w:r>
      <w:proofErr w:type="spellEnd"/>
    </w:p>
    <w:p w:rsidR="000E7663" w:rsidRDefault="000E7663" w:rsidP="000E7663">
      <w:pPr>
        <w:pStyle w:val="Odstavecseseznamem"/>
        <w:numPr>
          <w:ilvl w:val="1"/>
          <w:numId w:val="16"/>
        </w:numPr>
      </w:pPr>
      <w:r>
        <w:t>Optické – kabel z optických vláken</w:t>
      </w:r>
    </w:p>
    <w:p w:rsidR="000E7663" w:rsidRDefault="000E7663" w:rsidP="000E7663">
      <w:pPr>
        <w:pStyle w:val="Odstavecseseznamem"/>
        <w:numPr>
          <w:ilvl w:val="0"/>
          <w:numId w:val="16"/>
        </w:numPr>
      </w:pPr>
      <w:r>
        <w:t>Bezdrátové</w:t>
      </w:r>
    </w:p>
    <w:p w:rsidR="000E7663" w:rsidRDefault="000E7663" w:rsidP="000E7663">
      <w:pPr>
        <w:pStyle w:val="Odstavecseseznamem"/>
        <w:numPr>
          <w:ilvl w:val="1"/>
          <w:numId w:val="16"/>
        </w:numPr>
      </w:pPr>
      <w:r>
        <w:t>Rádiové vlny - WIFI</w:t>
      </w:r>
    </w:p>
    <w:p w:rsidR="004D600B" w:rsidRDefault="000E7663" w:rsidP="000E7663">
      <w:pPr>
        <w:pStyle w:val="Odstavecseseznamem"/>
        <w:numPr>
          <w:ilvl w:val="1"/>
          <w:numId w:val="16"/>
        </w:numPr>
      </w:pPr>
      <w:r>
        <w:t>Světelné paprsky – IRDA</w:t>
      </w:r>
      <w:r w:rsidR="00CE629C">
        <w:t xml:space="preserve"> (infračervené záření)</w:t>
      </w:r>
    </w:p>
    <w:p w:rsidR="004D600B" w:rsidRDefault="004D600B">
      <w:r>
        <w:br w:type="page"/>
      </w:r>
    </w:p>
    <w:p w:rsidR="000E7663" w:rsidRDefault="00C05BDE" w:rsidP="00C05BDE">
      <w:pPr>
        <w:pStyle w:val="Point"/>
      </w:pPr>
      <w:r>
        <w:lastRenderedPageBreak/>
        <w:t>Koaxiální kabel (</w:t>
      </w:r>
      <w:proofErr w:type="spellStart"/>
      <w:r>
        <w:t>koax</w:t>
      </w:r>
      <w:proofErr w:type="spellEnd"/>
      <w:r>
        <w:t>)</w:t>
      </w:r>
    </w:p>
    <w:p w:rsidR="00C05BDE" w:rsidRDefault="00C05BDE" w:rsidP="00C05BDE">
      <w:r>
        <w:t>Skládá se z</w:t>
      </w:r>
    </w:p>
    <w:p w:rsidR="00C05BDE" w:rsidRDefault="00C05BDE" w:rsidP="00501779">
      <w:pPr>
        <w:pStyle w:val="Odstavecseseznamem"/>
        <w:numPr>
          <w:ilvl w:val="0"/>
          <w:numId w:val="15"/>
        </w:numPr>
      </w:pPr>
      <w:r>
        <w:t>Vnitřní vodič = Jádro  - měděného drátu nebo lanka</w:t>
      </w:r>
    </w:p>
    <w:p w:rsidR="00C05BDE" w:rsidRDefault="00CC4B55" w:rsidP="00501779">
      <w:pPr>
        <w:pStyle w:val="Odstavecseseznamem"/>
        <w:numPr>
          <w:ilvl w:val="0"/>
          <w:numId w:val="15"/>
        </w:numPr>
      </w:pPr>
      <w:r>
        <w:t>Vnější vodič = stínění – hliníková nebo měděná fólie</w:t>
      </w:r>
    </w:p>
    <w:p w:rsidR="00CC4B55" w:rsidRDefault="00CC4B55" w:rsidP="00501779">
      <w:pPr>
        <w:pStyle w:val="Odstavecseseznamem"/>
        <w:numPr>
          <w:ilvl w:val="0"/>
          <w:numId w:val="15"/>
        </w:numPr>
      </w:pPr>
      <w:r>
        <w:t>Dielektrikum = izolace – je mezi vnějším a vnitřním vodičem</w:t>
      </w:r>
    </w:p>
    <w:p w:rsidR="00CC4B55" w:rsidRDefault="00CC4B55" w:rsidP="00CC4B55">
      <w:pPr>
        <w:pStyle w:val="Point"/>
      </w:pPr>
      <w:r>
        <w:t xml:space="preserve">Kroucená </w:t>
      </w:r>
      <w:proofErr w:type="spellStart"/>
      <w:r>
        <w:t>dvoulinka</w:t>
      </w:r>
      <w:proofErr w:type="spellEnd"/>
      <w:r>
        <w:t xml:space="preserve"> (</w:t>
      </w:r>
      <w:proofErr w:type="spellStart"/>
      <w:r>
        <w:t>twisted</w:t>
      </w:r>
      <w:proofErr w:type="spellEnd"/>
      <w:r>
        <w:t xml:space="preserve"> pair)</w:t>
      </w:r>
    </w:p>
    <w:p w:rsidR="00CC4B55" w:rsidRDefault="00CC4B55" w:rsidP="00CC4B55">
      <w:pPr>
        <w:rPr>
          <w:rFonts w:cstheme="minorHAnsi"/>
          <w:color w:val="000000"/>
          <w:szCs w:val="24"/>
          <w:shd w:val="clear" w:color="auto" w:fill="FFFFFF"/>
        </w:rPr>
      </w:pPr>
      <w:r>
        <w:t>Je tvořena párem vodičů, které jsou po své délce zkrouceny.</w:t>
      </w:r>
      <w:r w:rsidRPr="00CC4B55">
        <w:rPr>
          <w:rFonts w:cstheme="minorHAnsi"/>
          <w:color w:val="000000"/>
          <w:szCs w:val="24"/>
          <w:shd w:val="clear" w:color="auto" w:fill="FFFFFF"/>
        </w:rPr>
        <w:t xml:space="preserve"> </w:t>
      </w:r>
      <w:r w:rsidRPr="00A1659D">
        <w:rPr>
          <w:rFonts w:cstheme="minorHAnsi"/>
          <w:color w:val="000000"/>
          <w:szCs w:val="24"/>
          <w:shd w:val="clear" w:color="auto" w:fill="FFFFFF"/>
        </w:rPr>
        <w:t>Vzájem</w:t>
      </w:r>
      <w:r>
        <w:rPr>
          <w:rFonts w:cstheme="minorHAnsi"/>
          <w:color w:val="000000"/>
          <w:szCs w:val="24"/>
          <w:shd w:val="clear" w:color="auto" w:fill="FFFFFF"/>
        </w:rPr>
        <w:t>né zkroucení vodičů způsobuje s</w:t>
      </w:r>
      <w:r w:rsidRPr="00A1659D">
        <w:rPr>
          <w:rFonts w:cstheme="minorHAnsi"/>
          <w:color w:val="000000"/>
          <w:szCs w:val="24"/>
          <w:shd w:val="clear" w:color="auto" w:fill="FFFFFF"/>
        </w:rPr>
        <w:t>nížení rušivého šumu mezi sebou</w:t>
      </w:r>
      <w:r>
        <w:rPr>
          <w:rFonts w:cstheme="minorHAnsi"/>
          <w:color w:val="000000"/>
          <w:szCs w:val="24"/>
          <w:shd w:val="clear" w:color="auto" w:fill="FFFFFF"/>
        </w:rPr>
        <w:t xml:space="preserve"> i ven</w:t>
      </w:r>
      <w:r w:rsidRPr="00A1659D">
        <w:rPr>
          <w:rFonts w:cstheme="minorHAnsi"/>
          <w:color w:val="000000"/>
          <w:szCs w:val="24"/>
          <w:shd w:val="clear" w:color="auto" w:fill="FFFFFF"/>
        </w:rPr>
        <w:t>.</w:t>
      </w:r>
      <w:r>
        <w:rPr>
          <w:rFonts w:cstheme="minorHAnsi"/>
          <w:color w:val="000000"/>
          <w:szCs w:val="24"/>
          <w:shd w:val="clear" w:color="auto" w:fill="FFFFFF"/>
        </w:rPr>
        <w:t xml:space="preserve"> Přenosová rychlost u dnešních kabelů dosahuje cca 100Mb/s – 1GB/s.</w:t>
      </w:r>
    </w:p>
    <w:p w:rsidR="00CE629C" w:rsidRPr="00CE629C" w:rsidRDefault="00CE629C" w:rsidP="00CE629C">
      <w:pPr>
        <w:rPr>
          <w:rFonts w:cstheme="minorHAnsi"/>
          <w:color w:val="000000"/>
          <w:szCs w:val="24"/>
          <w:shd w:val="clear" w:color="auto" w:fill="FFFFFF"/>
        </w:rPr>
      </w:pPr>
      <w:r w:rsidRPr="00CE629C">
        <w:rPr>
          <w:rFonts w:cstheme="minorHAnsi"/>
          <w:b/>
          <w:color w:val="000000"/>
          <w:szCs w:val="24"/>
          <w:shd w:val="clear" w:color="auto" w:fill="FFFFFF"/>
        </w:rPr>
        <w:t xml:space="preserve">Typy zapojení </w:t>
      </w:r>
      <w:proofErr w:type="spellStart"/>
      <w:r w:rsidRPr="00CE629C">
        <w:rPr>
          <w:rFonts w:cstheme="minorHAnsi"/>
          <w:b/>
          <w:color w:val="000000"/>
          <w:szCs w:val="24"/>
          <w:shd w:val="clear" w:color="auto" w:fill="FFFFFF"/>
        </w:rPr>
        <w:t>dvoulinek</w:t>
      </w:r>
      <w:proofErr w:type="spellEnd"/>
      <w:r w:rsidRPr="00CE629C">
        <w:rPr>
          <w:rFonts w:cstheme="minorHAnsi"/>
          <w:b/>
          <w:color w:val="000000"/>
          <w:szCs w:val="24"/>
          <w:shd w:val="clear" w:color="auto" w:fill="FFFFFF"/>
        </w:rPr>
        <w:t xml:space="preserve">: </w:t>
      </w:r>
      <w:r w:rsidRPr="00CE629C">
        <w:rPr>
          <w:rFonts w:cstheme="minorHAnsi"/>
          <w:color w:val="000000"/>
          <w:szCs w:val="24"/>
          <w:shd w:val="clear" w:color="auto" w:fill="FFFFFF"/>
        </w:rPr>
        <w:t xml:space="preserve">normální 568B, </w:t>
      </w:r>
      <w:proofErr w:type="spellStart"/>
      <w:r w:rsidRPr="00CE629C">
        <w:rPr>
          <w:rFonts w:cstheme="minorHAnsi"/>
          <w:color w:val="000000"/>
          <w:szCs w:val="24"/>
          <w:shd w:val="clear" w:color="auto" w:fill="FFFFFF"/>
        </w:rPr>
        <w:t>cross</w:t>
      </w:r>
      <w:proofErr w:type="spellEnd"/>
      <w:r w:rsidRPr="00CE629C">
        <w:rPr>
          <w:rFonts w:cstheme="minorHAnsi"/>
          <w:color w:val="000000"/>
          <w:szCs w:val="24"/>
          <w:shd w:val="clear" w:color="auto" w:fill="FFFFFF"/>
        </w:rPr>
        <w:t xml:space="preserve"> - křížený, </w:t>
      </w:r>
    </w:p>
    <w:p w:rsidR="00CE629C" w:rsidRPr="00CE629C" w:rsidRDefault="00CE629C" w:rsidP="00CE629C">
      <w:pPr>
        <w:rPr>
          <w:rFonts w:cstheme="minorHAnsi"/>
          <w:color w:val="000000"/>
          <w:szCs w:val="24"/>
          <w:shd w:val="clear" w:color="auto" w:fill="FFFFFF"/>
        </w:rPr>
      </w:pPr>
      <w:r w:rsidRPr="00CE629C">
        <w:rPr>
          <w:rFonts w:cstheme="minorHAnsi"/>
          <w:b/>
          <w:color w:val="000000"/>
          <w:szCs w:val="24"/>
          <w:shd w:val="clear" w:color="auto" w:fill="FFFFFF"/>
        </w:rPr>
        <w:t xml:space="preserve">Konektory: </w:t>
      </w:r>
      <w:r w:rsidRPr="00CE629C">
        <w:rPr>
          <w:rFonts w:cstheme="minorHAnsi"/>
          <w:color w:val="000000"/>
          <w:szCs w:val="24"/>
          <w:shd w:val="clear" w:color="auto" w:fill="FFFFFF"/>
        </w:rPr>
        <w:t>RJ45, RJ11(osazené 4 pozice), RJ12(osazených 6 pozic)</w:t>
      </w:r>
    </w:p>
    <w:p w:rsidR="00CC4B55" w:rsidRDefault="00CC4B55" w:rsidP="00CC4B55">
      <w:pPr>
        <w:rPr>
          <w:rFonts w:cstheme="minorHAnsi"/>
          <w:color w:val="000000"/>
          <w:szCs w:val="24"/>
          <w:shd w:val="clear" w:color="auto" w:fill="FFFFFF"/>
        </w:rPr>
      </w:pPr>
    </w:p>
    <w:p w:rsidR="00CC4B55" w:rsidRDefault="00CC4B55" w:rsidP="00CC4B55">
      <w:pPr>
        <w:pStyle w:val="Point"/>
      </w:pPr>
      <w:r>
        <w:t>Optické kabely</w:t>
      </w:r>
    </w:p>
    <w:p w:rsidR="00CC4B55" w:rsidRPr="00CC4B55" w:rsidRDefault="00CC4B55" w:rsidP="00CC4B55">
      <w:pPr>
        <w:rPr>
          <w:b/>
        </w:rPr>
      </w:pPr>
      <w:r w:rsidRPr="002B4495">
        <w:rPr>
          <w:rFonts w:cstheme="minorHAnsi"/>
          <w:color w:val="000000"/>
          <w:szCs w:val="24"/>
          <w:shd w:val="clear" w:color="auto" w:fill="FFFFFF"/>
        </w:rPr>
        <w:t>je skleněné nebo</w:t>
      </w:r>
      <w:r w:rsidRPr="002B4495">
        <w:rPr>
          <w:rStyle w:val="apple-converted-space"/>
          <w:rFonts w:cstheme="minorHAnsi"/>
          <w:color w:val="000000"/>
          <w:szCs w:val="24"/>
          <w:shd w:val="clear" w:color="auto" w:fill="FFFFFF"/>
        </w:rPr>
        <w:t> </w:t>
      </w:r>
      <w:r w:rsidRPr="002B4495">
        <w:rPr>
          <w:rFonts w:cstheme="minorHAnsi"/>
          <w:szCs w:val="24"/>
          <w:shd w:val="clear" w:color="auto" w:fill="FFFFFF"/>
        </w:rPr>
        <w:t>plastové</w:t>
      </w:r>
      <w:r w:rsidRPr="002B4495">
        <w:rPr>
          <w:rStyle w:val="apple-converted-space"/>
          <w:rFonts w:cstheme="minorHAnsi"/>
          <w:color w:val="000000"/>
          <w:szCs w:val="24"/>
          <w:shd w:val="clear" w:color="auto" w:fill="FFFFFF"/>
        </w:rPr>
        <w:t> </w:t>
      </w:r>
      <w:r w:rsidRPr="002B4495">
        <w:rPr>
          <w:rFonts w:cstheme="minorHAnsi"/>
          <w:color w:val="000000"/>
          <w:szCs w:val="24"/>
          <w:shd w:val="clear" w:color="auto" w:fill="FFFFFF"/>
        </w:rPr>
        <w:t>vlákno, které prostřednictvím světla přenáší</w:t>
      </w:r>
      <w:r w:rsidRPr="002B4495">
        <w:rPr>
          <w:rStyle w:val="apple-converted-space"/>
          <w:rFonts w:cstheme="minorHAnsi"/>
          <w:color w:val="000000"/>
          <w:szCs w:val="24"/>
          <w:shd w:val="clear" w:color="auto" w:fill="FFFFFF"/>
        </w:rPr>
        <w:t> </w:t>
      </w:r>
      <w:r w:rsidRPr="002B4495">
        <w:rPr>
          <w:rFonts w:cstheme="minorHAnsi"/>
          <w:szCs w:val="24"/>
          <w:shd w:val="clear" w:color="auto" w:fill="FFFFFF"/>
        </w:rPr>
        <w:t>signály. Přenosová rychlost se pohybuje okolo 40GB/s – 80GB/s.</w:t>
      </w:r>
    </w:p>
    <w:p w:rsidR="00CC4B55" w:rsidRDefault="00CC4B55" w:rsidP="00CC4B55">
      <w:pPr>
        <w:rPr>
          <w:rFonts w:cstheme="minorHAnsi"/>
          <w:b/>
          <w:color w:val="000000"/>
          <w:szCs w:val="24"/>
          <w:shd w:val="clear" w:color="auto" w:fill="FFFFFF"/>
        </w:rPr>
      </w:pPr>
      <w:r>
        <w:rPr>
          <w:rFonts w:cstheme="minorHAnsi"/>
          <w:b/>
          <w:color w:val="000000"/>
          <w:szCs w:val="24"/>
          <w:shd w:val="clear" w:color="auto" w:fill="FFFFFF"/>
        </w:rPr>
        <w:t xml:space="preserve">Dělí se: </w:t>
      </w:r>
    </w:p>
    <w:p w:rsidR="00CC4B55" w:rsidRPr="00CE629C" w:rsidRDefault="00CC4B55" w:rsidP="00CC4B55">
      <w:pPr>
        <w:pStyle w:val="Odstavecseseznamem"/>
        <w:numPr>
          <w:ilvl w:val="0"/>
          <w:numId w:val="17"/>
        </w:numPr>
        <w:spacing w:after="200" w:line="276" w:lineRule="auto"/>
        <w:rPr>
          <w:rFonts w:cstheme="minorHAnsi"/>
          <w:b/>
          <w:color w:val="000000"/>
          <w:szCs w:val="24"/>
          <w:shd w:val="clear" w:color="auto" w:fill="FFFFFF"/>
        </w:rPr>
      </w:pPr>
      <w:r w:rsidRPr="00CE629C">
        <w:rPr>
          <w:rFonts w:cstheme="minorHAnsi"/>
          <w:b/>
          <w:color w:val="000000"/>
          <w:szCs w:val="24"/>
          <w:shd w:val="clear" w:color="auto" w:fill="FFFFFF"/>
        </w:rPr>
        <w:t>Podle výroby</w:t>
      </w:r>
    </w:p>
    <w:p w:rsidR="00CC4B55" w:rsidRDefault="00CC4B55" w:rsidP="00CC4B55">
      <w:pPr>
        <w:pStyle w:val="Odstavecseseznamem"/>
        <w:numPr>
          <w:ilvl w:val="1"/>
          <w:numId w:val="17"/>
        </w:numPr>
        <w:spacing w:after="200" w:line="276" w:lineRule="auto"/>
        <w:rPr>
          <w:rFonts w:cstheme="minorHAnsi"/>
          <w:color w:val="000000"/>
          <w:szCs w:val="24"/>
          <w:shd w:val="clear" w:color="auto" w:fill="FFFFFF"/>
        </w:rPr>
      </w:pPr>
      <w:r>
        <w:rPr>
          <w:rFonts w:cstheme="minorHAnsi"/>
          <w:color w:val="000000"/>
          <w:szCs w:val="24"/>
          <w:shd w:val="clear" w:color="auto" w:fill="FFFFFF"/>
        </w:rPr>
        <w:t>Skleněné vlákno</w:t>
      </w:r>
    </w:p>
    <w:p w:rsidR="00CC4B55" w:rsidRDefault="00CC4B55" w:rsidP="00CC4B55">
      <w:pPr>
        <w:pStyle w:val="Odstavecseseznamem"/>
        <w:numPr>
          <w:ilvl w:val="1"/>
          <w:numId w:val="17"/>
        </w:numPr>
        <w:spacing w:after="200" w:line="276" w:lineRule="auto"/>
        <w:rPr>
          <w:rFonts w:cstheme="minorHAnsi"/>
          <w:color w:val="000000"/>
          <w:szCs w:val="24"/>
          <w:shd w:val="clear" w:color="auto" w:fill="FFFFFF"/>
        </w:rPr>
      </w:pPr>
      <w:r>
        <w:rPr>
          <w:rFonts w:cstheme="minorHAnsi"/>
          <w:color w:val="000000"/>
          <w:szCs w:val="24"/>
          <w:shd w:val="clear" w:color="auto" w:fill="FFFFFF"/>
        </w:rPr>
        <w:t>Plastové vlákno</w:t>
      </w:r>
    </w:p>
    <w:p w:rsidR="00CC4B55" w:rsidRPr="00CE629C" w:rsidRDefault="00CC4B55" w:rsidP="00CC4B55">
      <w:pPr>
        <w:pStyle w:val="Odstavecseseznamem"/>
        <w:numPr>
          <w:ilvl w:val="0"/>
          <w:numId w:val="17"/>
        </w:numPr>
        <w:spacing w:after="200" w:line="276" w:lineRule="auto"/>
        <w:rPr>
          <w:rFonts w:cstheme="minorHAnsi"/>
          <w:b/>
          <w:color w:val="000000"/>
          <w:szCs w:val="24"/>
          <w:shd w:val="clear" w:color="auto" w:fill="FFFFFF"/>
        </w:rPr>
      </w:pPr>
      <w:r w:rsidRPr="00CE629C">
        <w:rPr>
          <w:rFonts w:cstheme="minorHAnsi"/>
          <w:b/>
          <w:color w:val="000000"/>
          <w:szCs w:val="24"/>
          <w:shd w:val="clear" w:color="auto" w:fill="FFFFFF"/>
        </w:rPr>
        <w:t>Podle jádra</w:t>
      </w:r>
    </w:p>
    <w:p w:rsidR="00CC4B55" w:rsidRDefault="00CC4B55" w:rsidP="00CC4B55">
      <w:pPr>
        <w:pStyle w:val="Odstavecseseznamem"/>
        <w:numPr>
          <w:ilvl w:val="1"/>
          <w:numId w:val="17"/>
        </w:numPr>
        <w:spacing w:after="200" w:line="276" w:lineRule="auto"/>
        <w:rPr>
          <w:rFonts w:cstheme="minorHAnsi"/>
          <w:color w:val="000000"/>
          <w:szCs w:val="24"/>
          <w:shd w:val="clear" w:color="auto" w:fill="FFFFFF"/>
        </w:rPr>
      </w:pPr>
      <w:r>
        <w:rPr>
          <w:rFonts w:cstheme="minorHAnsi"/>
          <w:color w:val="000000"/>
          <w:szCs w:val="24"/>
          <w:shd w:val="clear" w:color="auto" w:fill="FFFFFF"/>
        </w:rPr>
        <w:t xml:space="preserve">SINGLE MODE – </w:t>
      </w:r>
      <w:proofErr w:type="spellStart"/>
      <w:r>
        <w:rPr>
          <w:rFonts w:cstheme="minorHAnsi"/>
          <w:color w:val="000000"/>
          <w:szCs w:val="24"/>
          <w:shd w:val="clear" w:color="auto" w:fill="FFFFFF"/>
        </w:rPr>
        <w:t>jednovidové</w:t>
      </w:r>
      <w:proofErr w:type="spellEnd"/>
      <w:r>
        <w:rPr>
          <w:rFonts w:cstheme="minorHAnsi"/>
          <w:color w:val="000000"/>
          <w:szCs w:val="24"/>
          <w:shd w:val="clear" w:color="auto" w:fill="FFFFFF"/>
        </w:rPr>
        <w:t>, na větší vzdálenosti. Malý průměr jádra má za následek velký úhel odrazu, což vede k menšímu prodloužení dráhy paprsku.</w:t>
      </w:r>
    </w:p>
    <w:p w:rsidR="00CC4B55" w:rsidRPr="00CC4B55" w:rsidRDefault="00CC4B55" w:rsidP="00CC4B55">
      <w:pPr>
        <w:pStyle w:val="Odstavecseseznamem"/>
        <w:numPr>
          <w:ilvl w:val="1"/>
          <w:numId w:val="17"/>
        </w:numPr>
        <w:spacing w:after="200" w:line="276" w:lineRule="auto"/>
      </w:pPr>
      <w:r>
        <w:rPr>
          <w:rFonts w:cstheme="minorHAnsi"/>
          <w:color w:val="000000"/>
          <w:szCs w:val="24"/>
          <w:shd w:val="clear" w:color="auto" w:fill="FFFFFF"/>
        </w:rPr>
        <w:t xml:space="preserve">MULTIMODE – </w:t>
      </w:r>
      <w:proofErr w:type="spellStart"/>
      <w:r>
        <w:rPr>
          <w:rFonts w:cstheme="minorHAnsi"/>
          <w:color w:val="000000"/>
          <w:szCs w:val="24"/>
          <w:shd w:val="clear" w:color="auto" w:fill="FFFFFF"/>
        </w:rPr>
        <w:t>vícevidové</w:t>
      </w:r>
      <w:proofErr w:type="spellEnd"/>
      <w:r>
        <w:rPr>
          <w:rFonts w:cstheme="minorHAnsi"/>
          <w:color w:val="000000"/>
          <w:szCs w:val="24"/>
          <w:shd w:val="clear" w:color="auto" w:fill="FFFFFF"/>
        </w:rPr>
        <w:t>, na kratší vzdálenosti. Má vyšší kapacitu a je levnější.</w:t>
      </w:r>
    </w:p>
    <w:p w:rsidR="00CC4B55" w:rsidRPr="00CC4B55" w:rsidRDefault="00CC4B55" w:rsidP="00CC4B55"/>
    <w:p w:rsidR="00C05BDE" w:rsidRDefault="00C05BDE" w:rsidP="000E7663"/>
    <w:p w:rsidR="000E7663" w:rsidRPr="000E7663" w:rsidRDefault="000E7663" w:rsidP="00317576">
      <w:pPr>
        <w:ind w:left="1416" w:hanging="1416"/>
      </w:pPr>
    </w:p>
    <w:sectPr w:rsidR="000E7663" w:rsidRPr="000E7663" w:rsidSect="00120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079"/>
    <w:multiLevelType w:val="hybridMultilevel"/>
    <w:tmpl w:val="D5CEFCF8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4656E6"/>
    <w:multiLevelType w:val="hybridMultilevel"/>
    <w:tmpl w:val="61C89C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6A1F26"/>
    <w:multiLevelType w:val="hybridMultilevel"/>
    <w:tmpl w:val="A32EC258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D836E2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159D4DEE"/>
    <w:multiLevelType w:val="hybridMultilevel"/>
    <w:tmpl w:val="04744F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3B4FBD"/>
    <w:multiLevelType w:val="hybridMultilevel"/>
    <w:tmpl w:val="051C79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893374"/>
    <w:multiLevelType w:val="hybridMultilevel"/>
    <w:tmpl w:val="41D01F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CC1202"/>
    <w:multiLevelType w:val="hybridMultilevel"/>
    <w:tmpl w:val="1D9676FE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8F47FD"/>
    <w:multiLevelType w:val="hybridMultilevel"/>
    <w:tmpl w:val="E3943D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084F31"/>
    <w:multiLevelType w:val="hybridMultilevel"/>
    <w:tmpl w:val="7C148284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7975A3"/>
    <w:multiLevelType w:val="hybridMultilevel"/>
    <w:tmpl w:val="08B200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DA5ED1"/>
    <w:multiLevelType w:val="hybridMultilevel"/>
    <w:tmpl w:val="36DC13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2577CB"/>
    <w:multiLevelType w:val="hybridMultilevel"/>
    <w:tmpl w:val="DC08B0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F9F5A14"/>
    <w:multiLevelType w:val="hybridMultilevel"/>
    <w:tmpl w:val="D4183F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2D009C3"/>
    <w:multiLevelType w:val="hybridMultilevel"/>
    <w:tmpl w:val="399096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58E4791"/>
    <w:multiLevelType w:val="hybridMultilevel"/>
    <w:tmpl w:val="9794B5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0DC04D0"/>
    <w:multiLevelType w:val="hybridMultilevel"/>
    <w:tmpl w:val="C4B02D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DD5330E"/>
    <w:multiLevelType w:val="hybridMultilevel"/>
    <w:tmpl w:val="9DBCA8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FF82082"/>
    <w:multiLevelType w:val="hybridMultilevel"/>
    <w:tmpl w:val="AA782A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0"/>
  </w:num>
  <w:num w:numId="5">
    <w:abstractNumId w:val="7"/>
  </w:num>
  <w:num w:numId="6">
    <w:abstractNumId w:val="4"/>
  </w:num>
  <w:num w:numId="7">
    <w:abstractNumId w:val="5"/>
  </w:num>
  <w:num w:numId="8">
    <w:abstractNumId w:val="12"/>
  </w:num>
  <w:num w:numId="9">
    <w:abstractNumId w:val="15"/>
  </w:num>
  <w:num w:numId="10">
    <w:abstractNumId w:val="8"/>
  </w:num>
  <w:num w:numId="11">
    <w:abstractNumId w:val="17"/>
  </w:num>
  <w:num w:numId="12">
    <w:abstractNumId w:val="13"/>
  </w:num>
  <w:num w:numId="13">
    <w:abstractNumId w:val="10"/>
  </w:num>
  <w:num w:numId="14">
    <w:abstractNumId w:val="14"/>
  </w:num>
  <w:num w:numId="15">
    <w:abstractNumId w:val="11"/>
  </w:num>
  <w:num w:numId="16">
    <w:abstractNumId w:val="2"/>
  </w:num>
  <w:num w:numId="17">
    <w:abstractNumId w:val="3"/>
  </w:num>
  <w:num w:numId="18">
    <w:abstractNumId w:val="16"/>
  </w:num>
  <w:num w:numId="19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attachedTemplate r:id="rId1"/>
  <w:defaultTabStop w:val="708"/>
  <w:hyphenationZone w:val="425"/>
  <w:characterSpacingControl w:val="doNotCompress"/>
  <w:compat/>
  <w:rsids>
    <w:rsidRoot w:val="009A6CCB"/>
    <w:rsid w:val="00054921"/>
    <w:rsid w:val="0008740B"/>
    <w:rsid w:val="000E7663"/>
    <w:rsid w:val="00120093"/>
    <w:rsid w:val="0012040B"/>
    <w:rsid w:val="00136FE5"/>
    <w:rsid w:val="00174ED3"/>
    <w:rsid w:val="001912EB"/>
    <w:rsid w:val="001C13A5"/>
    <w:rsid w:val="00266A07"/>
    <w:rsid w:val="002B48CB"/>
    <w:rsid w:val="002C2ED5"/>
    <w:rsid w:val="00317576"/>
    <w:rsid w:val="00327DC3"/>
    <w:rsid w:val="00376B78"/>
    <w:rsid w:val="003F1B8D"/>
    <w:rsid w:val="004A6395"/>
    <w:rsid w:val="004D600B"/>
    <w:rsid w:val="00553E4E"/>
    <w:rsid w:val="006314A0"/>
    <w:rsid w:val="0068170E"/>
    <w:rsid w:val="006C43B5"/>
    <w:rsid w:val="007100C7"/>
    <w:rsid w:val="0072455E"/>
    <w:rsid w:val="007D01E2"/>
    <w:rsid w:val="007F500C"/>
    <w:rsid w:val="00827F86"/>
    <w:rsid w:val="008E60F5"/>
    <w:rsid w:val="00912256"/>
    <w:rsid w:val="00915ECA"/>
    <w:rsid w:val="00992072"/>
    <w:rsid w:val="009A6CCB"/>
    <w:rsid w:val="00A0195B"/>
    <w:rsid w:val="00A55163"/>
    <w:rsid w:val="00AE5ABF"/>
    <w:rsid w:val="00B16214"/>
    <w:rsid w:val="00B53A2D"/>
    <w:rsid w:val="00B8587F"/>
    <w:rsid w:val="00BF37D7"/>
    <w:rsid w:val="00C05BDE"/>
    <w:rsid w:val="00C34127"/>
    <w:rsid w:val="00C40239"/>
    <w:rsid w:val="00C83515"/>
    <w:rsid w:val="00CC4B55"/>
    <w:rsid w:val="00CE629C"/>
    <w:rsid w:val="00D170CC"/>
    <w:rsid w:val="00DB01ED"/>
    <w:rsid w:val="00DE0B71"/>
    <w:rsid w:val="00ED2BAB"/>
    <w:rsid w:val="00ED2FEA"/>
    <w:rsid w:val="00F1785F"/>
    <w:rsid w:val="00F512E7"/>
    <w:rsid w:val="00F54115"/>
    <w:rsid w:val="00F61C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120093"/>
  </w:style>
  <w:style w:type="paragraph" w:styleId="Nadpis1">
    <w:name w:val="heading 1"/>
    <w:aliases w:val="Topic"/>
    <w:basedOn w:val="Normln"/>
    <w:next w:val="Normln"/>
    <w:link w:val="Nadpis1Char"/>
    <w:uiPriority w:val="9"/>
    <w:qFormat/>
    <w:rsid w:val="00C83515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0195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ED2BAB"/>
    <w:pPr>
      <w:ind w:left="720"/>
      <w:contextualSpacing/>
    </w:pPr>
  </w:style>
  <w:style w:type="paragraph" w:customStyle="1" w:styleId="Point">
    <w:name w:val="Point"/>
    <w:basedOn w:val="Normln"/>
    <w:next w:val="Normln"/>
    <w:link w:val="PointChar"/>
    <w:qFormat/>
    <w:rsid w:val="00C83515"/>
    <w:rPr>
      <w:b/>
      <w:color w:val="C45911" w:themeColor="accent2" w:themeShade="BF"/>
      <w:sz w:val="28"/>
    </w:rPr>
  </w:style>
  <w:style w:type="character" w:customStyle="1" w:styleId="Nadpis1Char">
    <w:name w:val="Nadpis 1 Char"/>
    <w:aliases w:val="Topic Char"/>
    <w:basedOn w:val="Standardnpsmoodstavce"/>
    <w:link w:val="Nadpis1"/>
    <w:uiPriority w:val="9"/>
    <w:rsid w:val="00C83515"/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character" w:customStyle="1" w:styleId="PointChar">
    <w:name w:val="Point Char"/>
    <w:basedOn w:val="Standardnpsmoodstavce"/>
    <w:link w:val="Point"/>
    <w:rsid w:val="00C83515"/>
    <w:rPr>
      <w:b/>
      <w:color w:val="C45911" w:themeColor="accent2" w:themeShade="BF"/>
      <w:sz w:val="28"/>
    </w:rPr>
  </w:style>
  <w:style w:type="character" w:customStyle="1" w:styleId="apple-converted-space">
    <w:name w:val="apple-converted-space"/>
    <w:basedOn w:val="Standardnpsmoodstavce"/>
    <w:rsid w:val="00CC4B55"/>
  </w:style>
  <w:style w:type="character" w:customStyle="1" w:styleId="Nadpis2Char">
    <w:name w:val="Nadpis 2 Char"/>
    <w:basedOn w:val="Standardnpsmoodstavce"/>
    <w:link w:val="Nadpis2"/>
    <w:uiPriority w:val="9"/>
    <w:rsid w:val="00A0195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B162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B16214"/>
    <w:rPr>
      <w:rFonts w:ascii="Tahoma" w:hAnsi="Tahoma" w:cs="Tahoma"/>
      <w:sz w:val="16"/>
      <w:szCs w:val="16"/>
    </w:rPr>
  </w:style>
  <w:style w:type="paragraph" w:styleId="Nzev">
    <w:name w:val="Title"/>
    <w:basedOn w:val="Normln"/>
    <w:next w:val="Normln"/>
    <w:link w:val="NzevChar"/>
    <w:uiPriority w:val="10"/>
    <w:qFormat/>
    <w:rsid w:val="00C4023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C4023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00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chool\maturita\me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616</TotalTime>
  <Pages>5</Pages>
  <Words>760</Words>
  <Characters>4485</Characters>
  <Application>Microsoft Office Word</Application>
  <DocSecurity>0</DocSecurity>
  <Lines>37</Lines>
  <Paragraphs>10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Vondracek</cp:lastModifiedBy>
  <cp:revision>16</cp:revision>
  <dcterms:created xsi:type="dcterms:W3CDTF">2016-04-06T18:13:00Z</dcterms:created>
  <dcterms:modified xsi:type="dcterms:W3CDTF">2016-05-24T10:31:00Z</dcterms:modified>
</cp:coreProperties>
</file>