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6577FC" w:rsidRDefault="005A1755">
      <w:pPr>
        <w:pStyle w:val="Nzev"/>
        <w:spacing w:after="0"/>
      </w:pPr>
      <w:bookmarkStart w:id="0" w:name="h.ccgiyq3f80jx" w:colFirst="0" w:colLast="0"/>
      <w:bookmarkEnd w:id="0"/>
      <w:r>
        <w:t>2. Přístupové metody k médiu</w:t>
      </w:r>
    </w:p>
    <w:p w:rsidR="006577FC" w:rsidRDefault="006577FC">
      <w:pPr>
        <w:pStyle w:val="normal"/>
        <w:pBdr>
          <w:top w:val="single" w:sz="4" w:space="1" w:color="auto"/>
        </w:pBdr>
      </w:pPr>
    </w:p>
    <w:p w:rsidR="006577FC" w:rsidRDefault="006577FC">
      <w:pPr>
        <w:pStyle w:val="normal"/>
        <w:spacing w:after="200"/>
      </w:pPr>
    </w:p>
    <w:p w:rsidR="006577FC" w:rsidRDefault="005A1755">
      <w:pPr>
        <w:pStyle w:val="normal"/>
      </w:pPr>
      <w:r>
        <w:t>Přístupové metody popisují způsob, který řídí přístup stanic k přenosovému médiu (kabel). Jde o to</w:t>
      </w:r>
      <w:r w:rsidR="00E26EEC">
        <w:t>,</w:t>
      </w:r>
      <w:r>
        <w:t xml:space="preserve"> aby v jednom okamžiku přes dané přenosové medium vysílala pouze jedna stanice (jinak dojde ke kolizi posílaných dat  – smícháni signálů s informacemi, které </w:t>
      </w:r>
      <w:r>
        <w:t xml:space="preserve">by už nešlo rozluštit). Těmto kolizím je tedy dobré se vyhýbat a právě toto řeší přístupové metody. </w:t>
      </w:r>
    </w:p>
    <w:p w:rsidR="006577FC" w:rsidRDefault="005A1755">
      <w:pPr>
        <w:pStyle w:val="Nadpis5"/>
      </w:pPr>
      <w:bookmarkStart w:id="1" w:name="h.30yaxpegi199" w:colFirst="0" w:colLast="0"/>
      <w:bookmarkEnd w:id="1"/>
      <w:r>
        <w:rPr>
          <w:color w:val="000000"/>
        </w:rPr>
        <w:t>Kde jsou přístupové metody implementovány?</w:t>
      </w:r>
    </w:p>
    <w:p w:rsidR="006577FC" w:rsidRDefault="005A1755">
      <w:pPr>
        <w:pStyle w:val="normal"/>
      </w:pPr>
      <w:r>
        <w:t>Pokud by to mělo být na linkové vrstvě, pak by to už bylo pozdě. Linková vrstva, která zajišťuje přenos celých (</w:t>
      </w:r>
      <w:r>
        <w:t>linkových) rámců, už musí mít přístup ke sdílenému médiu vyřešen. Takže přístupové metody musí být implementovány pod linkovou vrstvou. Jelikož přístupové metody potřebují ke svému fungování vysílat do sdíleného média jednotlivé bity, musí být implementová</w:t>
      </w:r>
      <w:r>
        <w:t>ny nad fyzickou vrstvou.</w:t>
      </w:r>
    </w:p>
    <w:p w:rsidR="006577FC" w:rsidRDefault="005A1755">
      <w:pPr>
        <w:pStyle w:val="normal"/>
      </w:pPr>
      <w:r>
        <w:t>Jenže mezi fyzickou a linkovou vrstvou referenčního modelu ISO/OSI už žádná další vrstva není. Proto je linková vrstva rozdělena na dvě podvrstvy:</w:t>
      </w:r>
    </w:p>
    <w:p w:rsidR="006577FC" w:rsidRDefault="005A1755">
      <w:pPr>
        <w:pStyle w:val="normal"/>
        <w:numPr>
          <w:ilvl w:val="0"/>
          <w:numId w:val="7"/>
        </w:numPr>
        <w:ind w:hanging="359"/>
      </w:pPr>
      <w:r>
        <w:rPr>
          <w:b/>
        </w:rPr>
        <w:t>Vyšší podvrstvu LLC</w:t>
      </w:r>
      <w:r>
        <w:t xml:space="preserve"> (Logical Link Control), která zajišťuje úkoly celé původní linko</w:t>
      </w:r>
      <w:r>
        <w:t>vé vrstvy</w:t>
      </w:r>
    </w:p>
    <w:p w:rsidR="006577FC" w:rsidRDefault="005A1755">
      <w:pPr>
        <w:pStyle w:val="normal"/>
        <w:numPr>
          <w:ilvl w:val="0"/>
          <w:numId w:val="7"/>
        </w:numPr>
        <w:ind w:hanging="359"/>
      </w:pPr>
      <w:r>
        <w:rPr>
          <w:b/>
        </w:rPr>
        <w:t>Nižší podvrstvu MAC</w:t>
      </w:r>
      <w:r>
        <w:t xml:space="preserve"> (Media Access Control), na které jsou implementovány přístupové metody a která zajišťujě fyzické adresování, řízení přístupu k médiu a je hardwarově závislá.</w:t>
      </w:r>
    </w:p>
    <w:p w:rsidR="006577FC" w:rsidRDefault="005A1755">
      <w:pPr>
        <w:pStyle w:val="normal"/>
        <w:spacing w:before="200"/>
      </w:pPr>
      <w:r>
        <w:t>Přístupové metody pracují na odlišných principech a mají různé vlast</w:t>
      </w:r>
      <w:r>
        <w:t>nosti. Takže je můžeme rozdělit:</w:t>
      </w:r>
    </w:p>
    <w:p w:rsidR="006577FC" w:rsidRDefault="005A1755">
      <w:pPr>
        <w:pStyle w:val="Nadpis2"/>
      </w:pPr>
      <w:bookmarkStart w:id="2" w:name="h.i76lgzjt2hg" w:colFirst="0" w:colLast="0"/>
      <w:bookmarkEnd w:id="2"/>
      <w:r>
        <w:t>Rozdělení přístupových metod:</w:t>
      </w:r>
    </w:p>
    <w:p w:rsidR="006577FC" w:rsidRDefault="005A1755">
      <w:pPr>
        <w:pStyle w:val="Nadpis3"/>
        <w:numPr>
          <w:ilvl w:val="0"/>
          <w:numId w:val="3"/>
        </w:numPr>
        <w:ind w:hanging="359"/>
      </w:pPr>
      <w:bookmarkStart w:id="3" w:name="h.k6rsj0n8l3cn" w:colFirst="0" w:colLast="0"/>
      <w:bookmarkEnd w:id="3"/>
      <w:r>
        <w:rPr>
          <w:color w:val="000000"/>
        </w:rPr>
        <w:t>Podle chování vůči kolizím</w:t>
      </w:r>
    </w:p>
    <w:p w:rsidR="006577FC" w:rsidRDefault="005A1755">
      <w:pPr>
        <w:pStyle w:val="normal"/>
        <w:numPr>
          <w:ilvl w:val="1"/>
          <w:numId w:val="3"/>
        </w:numPr>
        <w:ind w:hanging="359"/>
      </w:pPr>
      <w:r>
        <w:rPr>
          <w:b/>
        </w:rPr>
        <w:t>Zcela vylučují kolize</w:t>
      </w:r>
      <w:r>
        <w:t xml:space="preserve"> (CSMA/CA, Collision Avoidance) – Většinou řízené metody, zajistí</w:t>
      </w:r>
      <w:r w:rsidR="00E26EEC">
        <w:t>,</w:t>
      </w:r>
      <w:r>
        <w:t xml:space="preserve"> že ke kolizím vůbec nedochází.</w:t>
      </w:r>
    </w:p>
    <w:p w:rsidR="006577FC" w:rsidRDefault="005A1755">
      <w:pPr>
        <w:pStyle w:val="normal"/>
        <w:numPr>
          <w:ilvl w:val="1"/>
          <w:numId w:val="3"/>
        </w:numPr>
        <w:ind w:hanging="359"/>
      </w:pPr>
      <w:r>
        <w:rPr>
          <w:b/>
        </w:rPr>
        <w:t>Detekující kolize</w:t>
      </w:r>
      <w:r>
        <w:t xml:space="preserve"> (CSMA/CD, Collision Detection)</w:t>
      </w:r>
      <w:r>
        <w:t xml:space="preserve"> – Připouští výskyt kolizí, ale jsou schopné je rozpoznat a reagovat na ně</w:t>
      </w:r>
    </w:p>
    <w:p w:rsidR="006577FC" w:rsidRDefault="005A1755">
      <w:pPr>
        <w:pStyle w:val="normal"/>
        <w:numPr>
          <w:ilvl w:val="1"/>
          <w:numId w:val="3"/>
        </w:numPr>
        <w:ind w:hanging="359"/>
      </w:pPr>
      <w:r>
        <w:rPr>
          <w:b/>
        </w:rPr>
        <w:t xml:space="preserve">Bez detekce kolizí </w:t>
      </w:r>
      <w:r>
        <w:t>(Aloha)– Nedokáží zabránit kolizím, ani je nedokáží detekovat.</w:t>
      </w:r>
    </w:p>
    <w:p w:rsidR="006577FC" w:rsidRDefault="005A1755">
      <w:pPr>
        <w:pStyle w:val="Nadpis3"/>
        <w:numPr>
          <w:ilvl w:val="0"/>
          <w:numId w:val="3"/>
        </w:numPr>
        <w:ind w:hanging="359"/>
      </w:pPr>
      <w:bookmarkStart w:id="4" w:name="h.dmfz29vzidfz" w:colFirst="0" w:colLast="0"/>
      <w:bookmarkEnd w:id="4"/>
      <w:r>
        <w:rPr>
          <w:color w:val="000000"/>
        </w:rPr>
        <w:t>Podle existence náhodného prvku při rozhodování</w:t>
      </w:r>
    </w:p>
    <w:p w:rsidR="006577FC" w:rsidRDefault="005A1755">
      <w:pPr>
        <w:pStyle w:val="normal"/>
        <w:numPr>
          <w:ilvl w:val="1"/>
          <w:numId w:val="3"/>
        </w:numPr>
        <w:ind w:hanging="359"/>
      </w:pPr>
      <w:r>
        <w:rPr>
          <w:b/>
        </w:rPr>
        <w:t>Deterministická</w:t>
      </w:r>
      <w:r>
        <w:t xml:space="preserve"> (řízená) – Mají jednoznačně definov</w:t>
      </w:r>
      <w:r>
        <w:t>aná pravidla, výsledek není ovlivněn náhodou, vždy vedou k výsledku. Lze předvídat výsledné rozhodnutí a maximální zpoždění. Pro větší sítě.  Např. metody token passing, Token Ring, FDDI</w:t>
      </w:r>
    </w:p>
    <w:p w:rsidR="006577FC" w:rsidRDefault="005A1755">
      <w:pPr>
        <w:pStyle w:val="normal"/>
        <w:numPr>
          <w:ilvl w:val="1"/>
          <w:numId w:val="3"/>
        </w:numPr>
        <w:ind w:hanging="359"/>
      </w:pPr>
      <w:r>
        <w:rPr>
          <w:b/>
        </w:rPr>
        <w:t>Nedeterministické</w:t>
      </w:r>
      <w:r>
        <w:t xml:space="preserve"> (neřízená) (stochastická ) –Při rozhodování přístup</w:t>
      </w:r>
      <w:r>
        <w:t>u k médii používá náhodné prvky (např.: „počkej náhodně zvolenou dobu“ )</w:t>
      </w:r>
    </w:p>
    <w:p w:rsidR="006577FC" w:rsidRDefault="005A1755">
      <w:pPr>
        <w:pStyle w:val="normal"/>
        <w:ind w:left="720" w:firstLine="720"/>
      </w:pPr>
      <w:r>
        <w:t>Nemusí vždy vést k výsledku. Nelze předvídat zpoždění. Pro menší sítě.</w:t>
      </w:r>
    </w:p>
    <w:p w:rsidR="006577FC" w:rsidRDefault="005A1755">
      <w:pPr>
        <w:pStyle w:val="Nadpis3"/>
        <w:numPr>
          <w:ilvl w:val="0"/>
          <w:numId w:val="3"/>
        </w:numPr>
        <w:ind w:hanging="359"/>
      </w:pPr>
      <w:bookmarkStart w:id="5" w:name="h.iee86slj82sd" w:colFirst="0" w:colLast="0"/>
      <w:bookmarkEnd w:id="5"/>
      <w:r>
        <w:rPr>
          <w:color w:val="000000"/>
        </w:rPr>
        <w:t>Podle existence centrálního prvku</w:t>
      </w:r>
    </w:p>
    <w:p w:rsidR="006577FC" w:rsidRDefault="005A1755">
      <w:pPr>
        <w:pStyle w:val="normal"/>
        <w:numPr>
          <w:ilvl w:val="1"/>
          <w:numId w:val="3"/>
        </w:numPr>
        <w:ind w:hanging="359"/>
      </w:pPr>
      <w:r>
        <w:t xml:space="preserve"> </w:t>
      </w:r>
      <w:r>
        <w:rPr>
          <w:b/>
        </w:rPr>
        <w:t xml:space="preserve">Centralizované </w:t>
      </w:r>
      <w:r>
        <w:t xml:space="preserve">– Zde je předpokládána existence centrálního uzlu(„arbitra“), </w:t>
      </w:r>
      <w:r>
        <w:t>který rozhoduje o přístupu jednotlivých uzlů k přenosovému médiu, většinou jde o řízené (deterministické)</w:t>
      </w:r>
    </w:p>
    <w:p w:rsidR="006577FC" w:rsidRDefault="005A1755">
      <w:pPr>
        <w:pStyle w:val="normal"/>
        <w:numPr>
          <w:ilvl w:val="1"/>
          <w:numId w:val="3"/>
        </w:numPr>
        <w:ind w:hanging="359"/>
      </w:pPr>
      <w:r>
        <w:t xml:space="preserve"> </w:t>
      </w:r>
      <w:r>
        <w:rPr>
          <w:b/>
        </w:rPr>
        <w:t xml:space="preserve">Distribuované </w:t>
      </w:r>
      <w:r>
        <w:t>– Každý uzel si je roven, přístup k přenosovému médiu se řídí určitým pravidlem (neexistuje v nich centrální řídící prvek)  Např.: CSMA</w:t>
      </w:r>
      <w:r>
        <w:t>/CD (Ethernet)</w:t>
      </w:r>
    </w:p>
    <w:p w:rsidR="006577FC" w:rsidRDefault="005A1755">
      <w:pPr>
        <w:pStyle w:val="Nadpis3"/>
        <w:numPr>
          <w:ilvl w:val="0"/>
          <w:numId w:val="3"/>
        </w:numPr>
        <w:ind w:hanging="359"/>
      </w:pPr>
      <w:bookmarkStart w:id="6" w:name="h.cq78yzrtysj4" w:colFirst="0" w:colLast="0"/>
      <w:bookmarkEnd w:id="6"/>
      <w:r>
        <w:rPr>
          <w:color w:val="000000"/>
        </w:rPr>
        <w:t>Podle naslouchání</w:t>
      </w:r>
    </w:p>
    <w:p w:rsidR="006577FC" w:rsidRDefault="005A1755">
      <w:pPr>
        <w:pStyle w:val="normal"/>
        <w:numPr>
          <w:ilvl w:val="1"/>
          <w:numId w:val="3"/>
        </w:numPr>
        <w:ind w:hanging="359"/>
      </w:pPr>
      <w:r>
        <w:rPr>
          <w:b/>
        </w:rPr>
        <w:lastRenderedPageBreak/>
        <w:t xml:space="preserve">Naslouchají </w:t>
      </w:r>
      <w:r>
        <w:t>(CS, Carrier Sense - "příposlech nosné") – Uzly naslouchají, zda v síti právě probíhá přenos, pokud uzel zjistí, že právě vysílá někdo jiný, do přenosu sám nevstupuje, aby jej nenarušil.</w:t>
      </w:r>
    </w:p>
    <w:p w:rsidR="006577FC" w:rsidRDefault="005A1755">
      <w:pPr>
        <w:pStyle w:val="normal"/>
        <w:numPr>
          <w:ilvl w:val="1"/>
          <w:numId w:val="3"/>
        </w:numPr>
        <w:ind w:hanging="359"/>
      </w:pPr>
      <w:r>
        <w:rPr>
          <w:b/>
        </w:rPr>
        <w:t xml:space="preserve">Nenaslouchají </w:t>
      </w:r>
      <w:r>
        <w:t>– Opak naslouchání. Uzel na právě probíhající vysílání neohlíží. Pak ale hrozí nebezpečí, že někomu "skočí do řeči" (naruší právě probíhající vysílání kolizí).</w:t>
      </w:r>
    </w:p>
    <w:p w:rsidR="006577FC" w:rsidRDefault="005A1755">
      <w:pPr>
        <w:pStyle w:val="Nadpis2"/>
      </w:pPr>
      <w:bookmarkStart w:id="7" w:name="h.8xzmkukp3id" w:colFirst="0" w:colLast="0"/>
      <w:bookmarkEnd w:id="7"/>
      <w:r>
        <w:t>Jednotlivé přístupové metody:</w:t>
      </w:r>
    </w:p>
    <w:p w:rsidR="006577FC" w:rsidRDefault="005A1755">
      <w:pPr>
        <w:pStyle w:val="Nadpis3"/>
      </w:pPr>
      <w:bookmarkStart w:id="8" w:name="h.y25z4y8y96dd" w:colFirst="0" w:colLast="0"/>
      <w:bookmarkEnd w:id="8"/>
      <w:r>
        <w:rPr>
          <w:color w:val="000000"/>
          <w:u w:val="single"/>
        </w:rPr>
        <w:t>Aloha</w:t>
      </w:r>
    </w:p>
    <w:p w:rsidR="006577FC" w:rsidRDefault="005A1755">
      <w:pPr>
        <w:pStyle w:val="normal"/>
      </w:pPr>
      <w:r>
        <w:t>Tato přístupová metoda vznikla na univerzitě na Havajských o</w:t>
      </w:r>
      <w:r>
        <w:t>strovech, kde potřebovali</w:t>
      </w:r>
    </w:p>
    <w:p w:rsidR="006577FC" w:rsidRDefault="005A1755">
      <w:pPr>
        <w:pStyle w:val="normal"/>
      </w:pPr>
      <w:r>
        <w:t>přenášet data mezi ostrovy, ale neměli pro to vhodnou infrastrukturu.</w:t>
      </w:r>
    </w:p>
    <w:p w:rsidR="006577FC" w:rsidRDefault="005A1755">
      <w:pPr>
        <w:pStyle w:val="normal"/>
      </w:pPr>
      <w:r>
        <w:t>Aloha funguje tak, že pokud někdo chce vysílat, tak ať vysílá hned a nehledí okolo sebe(např: jestli někdo momentálně posílá).</w:t>
      </w:r>
      <w:r w:rsidR="00E26EEC">
        <w:t xml:space="preserve"> </w:t>
      </w:r>
      <w:r>
        <w:rPr>
          <w:highlight w:val="white"/>
        </w:rPr>
        <w:t>Takovýto zcela nekoordinovaný přís</w:t>
      </w:r>
      <w:r>
        <w:rPr>
          <w:highlight w:val="white"/>
        </w:rPr>
        <w:t>tup samozřejmě může vést ke kolizím, kdy se v éteru sejde více přenosů a vzájemně se negativně ovlivní - proto byl důraz položen i na zpětné potvrzování. Uzel, který odeslal nějaká data, si počkal na potvrzení o tom, že jeho data došla v pořádku. Pokud tak</w:t>
      </w:r>
      <w:r>
        <w:rPr>
          <w:highlight w:val="white"/>
        </w:rPr>
        <w:t>ovéto potvrzení v určitém předem stanoveném čase nedošlo, vysílání opakoval.</w:t>
      </w:r>
      <w:r>
        <w:rPr>
          <w:highlight w:val="white"/>
        </w:rPr>
        <w:br/>
        <w:t>Postupem času vznikly vylepšené metody Alohy. Ty se liší zejména stupněm organizovanosti přístupu k médiu.</w:t>
      </w:r>
    </w:p>
    <w:p w:rsidR="006577FC" w:rsidRDefault="005A1755">
      <w:pPr>
        <w:pStyle w:val="normal"/>
      </w:pPr>
      <w:r>
        <w:rPr>
          <w:highlight w:val="white"/>
        </w:rPr>
        <w:t>Prostřednictvím vyšší organizovanosti přístupu lze dosáhnout lepší efekt</w:t>
      </w:r>
      <w:r>
        <w:rPr>
          <w:highlight w:val="white"/>
        </w:rPr>
        <w:t>ivnosti metody. Mezi</w:t>
      </w:r>
    </w:p>
    <w:p w:rsidR="006577FC" w:rsidRDefault="005A1755">
      <w:pPr>
        <w:pStyle w:val="normal"/>
      </w:pPr>
      <w:r>
        <w:rPr>
          <w:highlight w:val="white"/>
        </w:rPr>
        <w:t xml:space="preserve">Nejznámější varianty patří </w:t>
      </w:r>
      <w:r>
        <w:rPr>
          <w:b/>
          <w:highlight w:val="white"/>
        </w:rPr>
        <w:t>dělená ALOHA</w:t>
      </w:r>
      <w:r>
        <w:rPr>
          <w:highlight w:val="white"/>
        </w:rPr>
        <w:t xml:space="preserve"> nebo </w:t>
      </w:r>
      <w:r>
        <w:rPr>
          <w:b/>
          <w:highlight w:val="white"/>
        </w:rPr>
        <w:t>rezervační ALOHA</w:t>
      </w:r>
      <w:r>
        <w:rPr>
          <w:highlight w:val="white"/>
        </w:rPr>
        <w:t xml:space="preserve">. </w:t>
      </w:r>
    </w:p>
    <w:p w:rsidR="006577FC" w:rsidRDefault="005A1755">
      <w:pPr>
        <w:pStyle w:val="normal"/>
      </w:pPr>
      <w:r>
        <w:rPr>
          <w:highlight w:val="white"/>
        </w:rPr>
        <w:t>Aloha patří mezi nejstarší přístupové metody.</w:t>
      </w:r>
    </w:p>
    <w:p w:rsidR="006577FC" w:rsidRDefault="005A1755">
      <w:pPr>
        <w:pStyle w:val="Nadpis4"/>
      </w:pPr>
      <w:bookmarkStart w:id="9" w:name="h.y4mhipleqpu1" w:colFirst="0" w:colLast="0"/>
      <w:bookmarkEnd w:id="9"/>
      <w:r>
        <w:rPr>
          <w:color w:val="000000"/>
        </w:rPr>
        <w:t>Přístupová metoda Aloha je:</w:t>
      </w:r>
    </w:p>
    <w:p w:rsidR="006577FC" w:rsidRDefault="005A1755">
      <w:pPr>
        <w:pStyle w:val="normal"/>
        <w:numPr>
          <w:ilvl w:val="0"/>
          <w:numId w:val="6"/>
        </w:numPr>
        <w:ind w:hanging="359"/>
      </w:pPr>
      <w:r>
        <w:rPr>
          <w:b/>
        </w:rPr>
        <w:t xml:space="preserve">distribuovaná </w:t>
      </w:r>
      <w:r>
        <w:t>(</w:t>
      </w:r>
      <w:r>
        <w:rPr>
          <w:highlight w:val="white"/>
        </w:rPr>
        <w:t>tj. nemá žádného centrálního arbitra</w:t>
      </w:r>
      <w:r>
        <w:t>)</w:t>
      </w:r>
    </w:p>
    <w:p w:rsidR="006577FC" w:rsidRDefault="005A1755">
      <w:pPr>
        <w:pStyle w:val="normal"/>
        <w:numPr>
          <w:ilvl w:val="0"/>
          <w:numId w:val="6"/>
        </w:numPr>
        <w:ind w:hanging="359"/>
      </w:pPr>
      <w:r>
        <w:rPr>
          <w:b/>
        </w:rPr>
        <w:t>Nedeterministická</w:t>
      </w:r>
    </w:p>
    <w:p w:rsidR="006577FC" w:rsidRDefault="005A1755">
      <w:pPr>
        <w:pStyle w:val="normal"/>
        <w:numPr>
          <w:ilvl w:val="0"/>
          <w:numId w:val="6"/>
        </w:numPr>
        <w:ind w:hanging="359"/>
      </w:pPr>
      <w:r>
        <w:rPr>
          <w:b/>
        </w:rPr>
        <w:t>bez detekce kolizí</w:t>
      </w:r>
      <w:r>
        <w:t xml:space="preserve"> (</w:t>
      </w:r>
      <w:r>
        <w:rPr>
          <w:highlight w:val="white"/>
        </w:rPr>
        <w:t>takže ke kolizím dochází poměrně často</w:t>
      </w:r>
      <w:r>
        <w:t>)</w:t>
      </w:r>
    </w:p>
    <w:p w:rsidR="006577FC" w:rsidRDefault="005A1755">
      <w:pPr>
        <w:pStyle w:val="normal"/>
        <w:numPr>
          <w:ilvl w:val="0"/>
          <w:numId w:val="6"/>
        </w:numPr>
        <w:ind w:hanging="359"/>
      </w:pPr>
      <w:r>
        <w:rPr>
          <w:b/>
        </w:rPr>
        <w:t>nenaslouchá k médiu</w:t>
      </w:r>
    </w:p>
    <w:p w:rsidR="006577FC" w:rsidRDefault="005A1755">
      <w:pPr>
        <w:pStyle w:val="normal"/>
      </w:pPr>
      <w:r>
        <w:t>Přístupová metoda Aloha se např. používala u družicového systému.</w:t>
      </w:r>
    </w:p>
    <w:p w:rsidR="006577FC" w:rsidRDefault="005A1755">
      <w:pPr>
        <w:pStyle w:val="Nadpis5"/>
      </w:pPr>
      <w:bookmarkStart w:id="10" w:name="h.shmj856cagd2" w:colFirst="0" w:colLast="0"/>
      <w:bookmarkEnd w:id="10"/>
      <w:r>
        <w:rPr>
          <w:color w:val="000000"/>
        </w:rPr>
        <w:t>Výhody:</w:t>
      </w:r>
    </w:p>
    <w:p w:rsidR="006577FC" w:rsidRDefault="005A1755">
      <w:pPr>
        <w:pStyle w:val="normal"/>
        <w:numPr>
          <w:ilvl w:val="0"/>
          <w:numId w:val="8"/>
        </w:numPr>
        <w:ind w:hanging="359"/>
      </w:pPr>
      <w:r>
        <w:rPr>
          <w:highlight w:val="white"/>
        </w:rPr>
        <w:t>Velmi jednoduchá na implementaci.</w:t>
      </w:r>
    </w:p>
    <w:p w:rsidR="006577FC" w:rsidRDefault="005A1755">
      <w:pPr>
        <w:pStyle w:val="normal"/>
        <w:numPr>
          <w:ilvl w:val="0"/>
          <w:numId w:val="8"/>
        </w:numPr>
        <w:ind w:hanging="359"/>
      </w:pPr>
      <w:r>
        <w:rPr>
          <w:highlight w:val="white"/>
        </w:rPr>
        <w:t>Při velmi malé zátěži (jednotky procent teoretické využitelnosti „éteru") je pak i docel</w:t>
      </w:r>
      <w:r>
        <w:rPr>
          <w:highlight w:val="white"/>
        </w:rPr>
        <w:t>a efektivní - pravděpodobnost kolizí je zde velmi malá</w:t>
      </w:r>
    </w:p>
    <w:p w:rsidR="006577FC" w:rsidRDefault="005A1755">
      <w:pPr>
        <w:pStyle w:val="Nadpis5"/>
      </w:pPr>
      <w:bookmarkStart w:id="11" w:name="h.58jy75cl9g" w:colFirst="0" w:colLast="0"/>
      <w:bookmarkEnd w:id="11"/>
      <w:r>
        <w:rPr>
          <w:color w:val="000000"/>
        </w:rPr>
        <w:t>Nevýhody:</w:t>
      </w:r>
    </w:p>
    <w:p w:rsidR="006577FC" w:rsidRDefault="005A1755">
      <w:pPr>
        <w:pStyle w:val="normal"/>
        <w:numPr>
          <w:ilvl w:val="0"/>
          <w:numId w:val="5"/>
        </w:numPr>
        <w:ind w:hanging="359"/>
      </w:pPr>
      <w:r>
        <w:rPr>
          <w:highlight w:val="white"/>
        </w:rPr>
        <w:t>V případě vyšší zátěže - jakmile intenzita požadavků na přenosy dosáhne určité hladiny (a ta je „posazena" poměrně nízko, pod dvaceti procenty teoretické využitelnosti), začne se Aloha chovat</w:t>
      </w:r>
      <w:r>
        <w:rPr>
          <w:highlight w:val="white"/>
        </w:rPr>
        <w:t xml:space="preserve"> nevýhodně - roste počet kolizí i následný počet opakovaných vysílání, a celková efektivní propustnost sítě dokonce začne klesat.</w:t>
      </w:r>
    </w:p>
    <w:p w:rsidR="006577FC" w:rsidRDefault="006577FC">
      <w:pPr>
        <w:pStyle w:val="normal"/>
      </w:pPr>
    </w:p>
    <w:p w:rsidR="006577FC" w:rsidRDefault="006577FC">
      <w:pPr>
        <w:pStyle w:val="normal"/>
      </w:pPr>
    </w:p>
    <w:p w:rsidR="006577FC" w:rsidRDefault="006577FC">
      <w:pPr>
        <w:pStyle w:val="normal"/>
      </w:pPr>
    </w:p>
    <w:p w:rsidR="006577FC" w:rsidRDefault="005A1755">
      <w:pPr>
        <w:pStyle w:val="Nadpis3"/>
      </w:pPr>
      <w:bookmarkStart w:id="12" w:name="h.vaemcvoob59k" w:colFirst="0" w:colLast="0"/>
      <w:bookmarkEnd w:id="12"/>
      <w:r>
        <w:rPr>
          <w:color w:val="000000"/>
          <w:u w:val="single"/>
        </w:rPr>
        <w:t xml:space="preserve">Metody CSMA </w:t>
      </w:r>
    </w:p>
    <w:p w:rsidR="006577FC" w:rsidRDefault="005A1755">
      <w:pPr>
        <w:pStyle w:val="normal"/>
      </w:pPr>
      <w:r>
        <w:rPr>
          <w:highlight w:val="white"/>
        </w:rPr>
        <w:t>„metody CSMA", kde CS znamená právě Carrier Sense, neboli možnost „příposlechu nosné"</w:t>
      </w:r>
      <w:r>
        <w:rPr>
          <w:highlight w:val="white"/>
        </w:rPr>
        <w:t>. Další dvě písmena, MA, od Multiple Access, pak vyjadřují celkový charakter přenosového média, které je sdílené a přístup k němu mají všechny uzly současně (a je tedy možné, byť nežádoucí, i současné vysílání více uzlů).</w:t>
      </w:r>
    </w:p>
    <w:p w:rsidR="006577FC" w:rsidRDefault="006577FC">
      <w:pPr>
        <w:pStyle w:val="normal"/>
      </w:pPr>
    </w:p>
    <w:p w:rsidR="006577FC" w:rsidRDefault="005A1755">
      <w:pPr>
        <w:pStyle w:val="normal"/>
      </w:pPr>
      <w:r>
        <w:rPr>
          <w:b/>
          <w:sz w:val="24"/>
          <w:u w:val="single"/>
        </w:rPr>
        <w:t>Čisté CSMA</w:t>
      </w:r>
    </w:p>
    <w:p w:rsidR="006577FC" w:rsidRDefault="005A1755">
      <w:pPr>
        <w:pStyle w:val="normal"/>
      </w:pPr>
      <w:r>
        <w:lastRenderedPageBreak/>
        <w:t>Je pro zabránění koliz</w:t>
      </w:r>
      <w:r>
        <w:t>ím použito jen naslouchání nosné. Pokud se dva uzly pokusí vysílat v téměř totožném čase, žádný nedetekuje nosnou, takže oba začnou vysílat. Vysílající nezjišťují kolize, takže přenesou celý rámec (a plýtvají šířkou pásma). Používájí se spíš podobné metody</w:t>
      </w:r>
      <w:r>
        <w:t xml:space="preserve"> CSMA/CD nebo CSMA/CA.</w:t>
      </w:r>
    </w:p>
    <w:p w:rsidR="006577FC" w:rsidRDefault="006577FC">
      <w:pPr>
        <w:pStyle w:val="Nadpis3"/>
      </w:pPr>
      <w:bookmarkStart w:id="13" w:name="h.uat3pdop2ba" w:colFirst="0" w:colLast="0"/>
      <w:bookmarkEnd w:id="13"/>
    </w:p>
    <w:p w:rsidR="006577FC" w:rsidRDefault="006577FC">
      <w:pPr>
        <w:pStyle w:val="Nadpis3"/>
      </w:pPr>
      <w:bookmarkStart w:id="14" w:name="h.hwcdm4akkxyg" w:colFirst="0" w:colLast="0"/>
      <w:bookmarkEnd w:id="14"/>
    </w:p>
    <w:p w:rsidR="006577FC" w:rsidRDefault="005A1755">
      <w:pPr>
        <w:pStyle w:val="Nadpis3"/>
      </w:pPr>
      <w:bookmarkStart w:id="15" w:name="h.gzb3yrkaqil3" w:colFirst="0" w:colLast="0"/>
      <w:bookmarkEnd w:id="15"/>
      <w:r>
        <w:rPr>
          <w:color w:val="000000"/>
          <w:u w:val="single"/>
        </w:rPr>
        <w:t>CSMA/CD</w:t>
      </w:r>
    </w:p>
    <w:p w:rsidR="006577FC" w:rsidRDefault="005A1755">
      <w:pPr>
        <w:pStyle w:val="normal"/>
      </w:pPr>
      <w:r>
        <w:rPr>
          <w:sz w:val="18"/>
        </w:rPr>
        <w:t>Carrier Sense Multiple Access with Collision Detection</w:t>
      </w:r>
    </w:p>
    <w:p w:rsidR="006577FC" w:rsidRDefault="005A1755">
      <w:pPr>
        <w:pStyle w:val="normal"/>
      </w:pPr>
      <w:r>
        <w:rPr>
          <w:sz w:val="18"/>
        </w:rPr>
        <w:t>(Nosič citlivý vícenásobný přístup s detekcí kolizí -Naslouchající, Vícenásobný přístup s detekcí kolizí)</w:t>
      </w:r>
    </w:p>
    <w:p w:rsidR="006577FC" w:rsidRDefault="005A1755">
      <w:pPr>
        <w:pStyle w:val="normal"/>
      </w:pPr>
      <w:r>
        <w:t>Pokud se uzel rozhodne vysílat, první co udělá je, že začne na</w:t>
      </w:r>
      <w:r>
        <w:t>slouchat přenosovému médiu (CS, Carrier Sense). Pokud zjistí, že je přenosové médium nepoužívané, ihned začne vysílat. Jestli ovšem bude přenosové médium využíváno, uzel s přenosem počká.</w:t>
      </w:r>
      <w:r>
        <w:rPr>
          <w:highlight w:val="white"/>
        </w:rPr>
        <w:t>(tj. stále sleduje průběh vysílání, skrze příposlech nosné - CS). Jak</w:t>
      </w:r>
      <w:r>
        <w:rPr>
          <w:highlight w:val="white"/>
        </w:rPr>
        <w:t xml:space="preserve">mile vysílání skončí, uzel začne vysílat sám </w:t>
      </w:r>
      <w:r>
        <w:t>(min délka bloku dat 64 B).</w:t>
      </w:r>
    </w:p>
    <w:p w:rsidR="006577FC" w:rsidRDefault="006577FC">
      <w:pPr>
        <w:pStyle w:val="normal"/>
      </w:pPr>
    </w:p>
    <w:p w:rsidR="006577FC" w:rsidRDefault="005A1755">
      <w:pPr>
        <w:pStyle w:val="normal"/>
      </w:pPr>
      <w:r>
        <w:t>I přes toto opatření není ze dvou důvodů zaručené, že nemůže dojít ke kolizi.</w:t>
      </w:r>
      <w:r>
        <w:br/>
        <w:t xml:space="preserve">Může se stát, že se dva uzly (nebo více) rozhodnou vysílat ve stejný okamžik. Oba zjistí, že žádný uzel </w:t>
      </w:r>
      <w:r>
        <w:t>nevysílá a tak považují přenosové médium za nevyužívané.</w:t>
      </w:r>
      <w:r>
        <w:br/>
        <w:t xml:space="preserve">A je tu ještě jeden případ (častější), kdy se oba uzly (nebo více) rozhodnou vysílat v okamžiku využívání přenosového média jiným uzlem. Uzly zjistí, že přenosové médium je využívané a tak čekají na </w:t>
      </w:r>
      <w:r>
        <w:t>jeho uvolnění, jakmile se médium uvolní oba dva začnou vysílat ve stejný okamžik a dojde ke kolizi.</w:t>
      </w:r>
    </w:p>
    <w:p w:rsidR="006577FC" w:rsidRDefault="006577FC">
      <w:pPr>
        <w:pStyle w:val="normal"/>
      </w:pPr>
    </w:p>
    <w:p w:rsidR="006577FC" w:rsidRDefault="005A1755">
      <w:pPr>
        <w:pStyle w:val="normal"/>
      </w:pPr>
      <w:r>
        <w:t>Stanice kontroluje zda signály v síti odpovídají tomu co sama vysílá. Pokud ne -&gt; nastala kolize. Pokud se zjistí že nastala kolize, uzly nesmí své vysílán</w:t>
      </w:r>
      <w:r>
        <w:t>í stáhnout(přerušit), právě naopak – musí své vysílání potvrdit, teprve pak může uzel začít kolizi řešit. Jelikož uzly, které se setkaly v kolizi, o sobě neví (netuší kolik uzlů se účastní kolize), musí spoléhat na náhodu. Všem uzlům v kolizi se vygeneruje</w:t>
      </w:r>
      <w:r>
        <w:t xml:space="preserve"> náhodné číslo z určitého intervalu a po uplynutí doby dané tímto číslem začnou znovu vysílat. Pokud se vygeneruje znovu stejné číslo (dojde ke kolizi), opakuje se tento cyklus šestnáctkrát (</w:t>
      </w:r>
      <w:r>
        <w:rPr>
          <w:highlight w:val="white"/>
        </w:rPr>
        <w:t xml:space="preserve">interval, ze kterého se vybírá náhodná doba pro odmlčení, se při </w:t>
      </w:r>
      <w:r>
        <w:rPr>
          <w:highlight w:val="white"/>
        </w:rPr>
        <w:t>každém neúspěšném pokusu zdvojnásobuje</w:t>
      </w:r>
      <w:r>
        <w:t>). Když se uzlu i tak nepodaří získat vysílací právo, své snažení ukončí a ohlásí neúspěch.</w:t>
      </w:r>
    </w:p>
    <w:p w:rsidR="006577FC" w:rsidRDefault="005A1755">
      <w:pPr>
        <w:pStyle w:val="normal"/>
      </w:pPr>
      <w:r>
        <w:t>Problém je čekání na odpověď, zda nenastala kolize.</w:t>
      </w:r>
    </w:p>
    <w:p w:rsidR="006577FC" w:rsidRDefault="005A1755">
      <w:pPr>
        <w:pStyle w:val="Nadpis4"/>
      </w:pPr>
      <w:bookmarkStart w:id="16" w:name="h.s0i74n7naqgv" w:colFirst="0" w:colLast="0"/>
      <w:bookmarkEnd w:id="16"/>
      <w:r>
        <w:rPr>
          <w:color w:val="000000"/>
        </w:rPr>
        <w:t>Přístupová metoda CSMA/CD je:</w:t>
      </w:r>
    </w:p>
    <w:p w:rsidR="006577FC" w:rsidRDefault="005A1755">
      <w:pPr>
        <w:pStyle w:val="normal"/>
        <w:numPr>
          <w:ilvl w:val="0"/>
          <w:numId w:val="6"/>
        </w:numPr>
        <w:ind w:hanging="359"/>
      </w:pPr>
      <w:r>
        <w:rPr>
          <w:b/>
        </w:rPr>
        <w:t xml:space="preserve">distribuovaná </w:t>
      </w:r>
      <w:r>
        <w:t>(</w:t>
      </w:r>
      <w:r>
        <w:rPr>
          <w:highlight w:val="white"/>
        </w:rPr>
        <w:t xml:space="preserve">tj. nemá žádného centrálního </w:t>
      </w:r>
      <w:r>
        <w:rPr>
          <w:highlight w:val="white"/>
        </w:rPr>
        <w:t>arbitra</w:t>
      </w:r>
      <w:r>
        <w:t>)</w:t>
      </w:r>
    </w:p>
    <w:p w:rsidR="006577FC" w:rsidRDefault="005A1755">
      <w:pPr>
        <w:pStyle w:val="normal"/>
        <w:numPr>
          <w:ilvl w:val="0"/>
          <w:numId w:val="6"/>
        </w:numPr>
        <w:ind w:hanging="359"/>
      </w:pPr>
      <w:r>
        <w:rPr>
          <w:b/>
        </w:rPr>
        <w:t xml:space="preserve">Nedeterministická </w:t>
      </w:r>
      <w:r>
        <w:t>(</w:t>
      </w:r>
      <w:r>
        <w:rPr>
          <w:highlight w:val="white"/>
        </w:rPr>
        <w:t>při rozhodování jednotlivých uzlů se v jisté situaci uplatňuje náhodný prvek.</w:t>
      </w:r>
      <w:r>
        <w:t>)</w:t>
      </w:r>
    </w:p>
    <w:p w:rsidR="006577FC" w:rsidRDefault="005A1755">
      <w:pPr>
        <w:pStyle w:val="normal"/>
        <w:numPr>
          <w:ilvl w:val="0"/>
          <w:numId w:val="6"/>
        </w:numPr>
        <w:ind w:hanging="359"/>
      </w:pPr>
      <w:r>
        <w:rPr>
          <w:b/>
        </w:rPr>
        <w:t>s detekcí kolize - CD</w:t>
      </w:r>
      <w:r>
        <w:t xml:space="preserve"> (</w:t>
      </w:r>
      <w:r>
        <w:rPr>
          <w:highlight w:val="white"/>
        </w:rPr>
        <w:t>Takže v Ethernetu může ke kolizím docházet, ale tyto jsou následně detekovány, a jsou řešeny</w:t>
      </w:r>
      <w:r>
        <w:t>)</w:t>
      </w:r>
    </w:p>
    <w:p w:rsidR="006577FC" w:rsidRDefault="005A1755">
      <w:pPr>
        <w:pStyle w:val="normal"/>
        <w:numPr>
          <w:ilvl w:val="0"/>
          <w:numId w:val="6"/>
        </w:numPr>
        <w:ind w:hanging="359"/>
      </w:pPr>
      <w:r>
        <w:rPr>
          <w:b/>
        </w:rPr>
        <w:t xml:space="preserve">používá naslouchání k médiu - </w:t>
      </w:r>
      <w:r>
        <w:rPr>
          <w:b/>
          <w:highlight w:val="white"/>
        </w:rPr>
        <w:t>CS</w:t>
      </w:r>
      <w:r>
        <w:rPr>
          <w:highlight w:val="white"/>
        </w:rPr>
        <w:t xml:space="preserve"> </w:t>
      </w:r>
      <w:r>
        <w:t>(j</w:t>
      </w:r>
      <w:r>
        <w:rPr>
          <w:highlight w:val="white"/>
        </w:rPr>
        <w:t>ednotlivé uzly tedy před začátkem vlastního vysílání poslouchají, zda právě nevysílá někdo jiný</w:t>
      </w:r>
      <w:r>
        <w:t>).</w:t>
      </w:r>
    </w:p>
    <w:p w:rsidR="006577FC" w:rsidRDefault="006577FC">
      <w:pPr>
        <w:pStyle w:val="normal"/>
      </w:pPr>
    </w:p>
    <w:p w:rsidR="006577FC" w:rsidRDefault="005A1755">
      <w:pPr>
        <w:pStyle w:val="normal"/>
      </w:pPr>
      <w:r>
        <w:t>Přístupová metoda CSMA/CD je používána pro Ethernetovou síť. LAN (nejčastěji)</w:t>
      </w:r>
    </w:p>
    <w:p w:rsidR="006577FC" w:rsidRDefault="005A1755">
      <w:pPr>
        <w:pStyle w:val="Nadpis5"/>
      </w:pPr>
      <w:bookmarkStart w:id="17" w:name="h.qlm8ng8hf255" w:colFirst="0" w:colLast="0"/>
      <w:bookmarkEnd w:id="17"/>
      <w:r>
        <w:rPr>
          <w:color w:val="000000"/>
        </w:rPr>
        <w:t>Výhody:</w:t>
      </w:r>
    </w:p>
    <w:p w:rsidR="006577FC" w:rsidRDefault="005A1755">
      <w:pPr>
        <w:pStyle w:val="normal"/>
        <w:numPr>
          <w:ilvl w:val="0"/>
          <w:numId w:val="8"/>
        </w:numPr>
        <w:ind w:hanging="359"/>
      </w:pPr>
      <w:r>
        <w:t xml:space="preserve">  Jednoduchost, rychlost, nízká cena komponent, nemá žádný řídící prvek</w:t>
      </w:r>
    </w:p>
    <w:p w:rsidR="006577FC" w:rsidRDefault="005A1755">
      <w:pPr>
        <w:pStyle w:val="Nadpis5"/>
      </w:pPr>
      <w:bookmarkStart w:id="18" w:name="h.vdsmd7hvgpzz" w:colFirst="0" w:colLast="0"/>
      <w:bookmarkEnd w:id="18"/>
      <w:r>
        <w:rPr>
          <w:color w:val="000000"/>
        </w:rPr>
        <w:t>Nevýhody:</w:t>
      </w:r>
    </w:p>
    <w:p w:rsidR="006577FC" w:rsidRDefault="005A1755">
      <w:pPr>
        <w:pStyle w:val="normal"/>
        <w:numPr>
          <w:ilvl w:val="0"/>
          <w:numId w:val="5"/>
        </w:numPr>
        <w:ind w:hanging="359"/>
      </w:pPr>
      <w:r>
        <w:t>Čím víc stanic tím víc kolizí (může dojít až k zahlcení sítě)</w:t>
      </w:r>
    </w:p>
    <w:p w:rsidR="006577FC" w:rsidRDefault="005A1755">
      <w:pPr>
        <w:pStyle w:val="normal"/>
        <w:numPr>
          <w:ilvl w:val="1"/>
          <w:numId w:val="5"/>
        </w:numPr>
        <w:ind w:hanging="359"/>
      </w:pPr>
      <w:r>
        <w:t>Eliminuje se to použitím switchů a bridgů, které filtrují pakety</w:t>
      </w:r>
    </w:p>
    <w:p w:rsidR="006577FC" w:rsidRDefault="005A1755">
      <w:pPr>
        <w:pStyle w:val="normal"/>
        <w:numPr>
          <w:ilvl w:val="0"/>
          <w:numId w:val="5"/>
        </w:numPr>
        <w:ind w:hanging="359"/>
      </w:pPr>
      <w:r>
        <w:t>Nedeterministická povaha</w:t>
      </w:r>
    </w:p>
    <w:p w:rsidR="006577FC" w:rsidRDefault="005A1755">
      <w:pPr>
        <w:pStyle w:val="normal"/>
        <w:numPr>
          <w:ilvl w:val="1"/>
          <w:numId w:val="5"/>
        </w:numPr>
        <w:ind w:hanging="359"/>
      </w:pPr>
      <w:r>
        <w:t>přidělování času je náhodné</w:t>
      </w:r>
    </w:p>
    <w:p w:rsidR="006577FC" w:rsidRDefault="005A1755">
      <w:pPr>
        <w:pStyle w:val="normal"/>
        <w:numPr>
          <w:ilvl w:val="1"/>
          <w:numId w:val="5"/>
        </w:numPr>
        <w:ind w:hanging="359"/>
      </w:pPr>
      <w:r>
        <w:t>nelze zaručit za jak dlouho bude zpráva doručena</w:t>
      </w:r>
    </w:p>
    <w:p w:rsidR="006577FC" w:rsidRDefault="005A1755">
      <w:pPr>
        <w:pStyle w:val="normal"/>
        <w:numPr>
          <w:ilvl w:val="1"/>
          <w:numId w:val="5"/>
        </w:numPr>
        <w:ind w:hanging="359"/>
      </w:pPr>
      <w:r>
        <w:lastRenderedPageBreak/>
        <w:t>nehodí se k řízení provozu v reálném čase</w:t>
      </w:r>
    </w:p>
    <w:p w:rsidR="006577FC" w:rsidRDefault="005A1755">
      <w:pPr>
        <w:pStyle w:val="normal"/>
        <w:numPr>
          <w:ilvl w:val="0"/>
          <w:numId w:val="5"/>
        </w:numPr>
        <w:ind w:hanging="359"/>
      </w:pPr>
      <w:r>
        <w:t>Nezaručitelnost přístupu uzlu k médiu (nehodí se na přenos v reálném čase)</w:t>
      </w:r>
    </w:p>
    <w:p w:rsidR="006577FC" w:rsidRDefault="005A1755">
      <w:pPr>
        <w:pStyle w:val="normal"/>
        <w:numPr>
          <w:ilvl w:val="0"/>
          <w:numId w:val="10"/>
        </w:numPr>
        <w:ind w:hanging="359"/>
      </w:pPr>
      <w:r>
        <w:t>nelze zjistit, zda byla zpráva adresátovi doručena.</w:t>
      </w:r>
    </w:p>
    <w:p w:rsidR="006577FC" w:rsidRDefault="006577FC">
      <w:pPr>
        <w:pStyle w:val="Nadpis5"/>
      </w:pPr>
      <w:bookmarkStart w:id="19" w:name="h.dnp82jt23477" w:colFirst="0" w:colLast="0"/>
      <w:bookmarkEnd w:id="19"/>
    </w:p>
    <w:p w:rsidR="006577FC" w:rsidRDefault="006577FC">
      <w:pPr>
        <w:pStyle w:val="normal"/>
      </w:pPr>
    </w:p>
    <w:p w:rsidR="006577FC" w:rsidRDefault="006577FC">
      <w:pPr>
        <w:pStyle w:val="normal"/>
      </w:pPr>
    </w:p>
    <w:p w:rsidR="006577FC" w:rsidRDefault="005A1755">
      <w:pPr>
        <w:pStyle w:val="Nadpis3"/>
      </w:pPr>
      <w:bookmarkStart w:id="20" w:name="h.qfijl3t0040l" w:colFirst="0" w:colLast="0"/>
      <w:bookmarkEnd w:id="20"/>
      <w:r>
        <w:rPr>
          <w:color w:val="000000"/>
          <w:u w:val="single"/>
        </w:rPr>
        <w:t>CSMA/CA</w:t>
      </w:r>
    </w:p>
    <w:p w:rsidR="006577FC" w:rsidRDefault="005A1755">
      <w:pPr>
        <w:pStyle w:val="normal"/>
      </w:pPr>
      <w:r>
        <w:t>Carrier Sense Multiple Access with Collision Avoidance</w:t>
      </w:r>
    </w:p>
    <w:p w:rsidR="006577FC" w:rsidRDefault="005A1755">
      <w:pPr>
        <w:pStyle w:val="normal"/>
      </w:pPr>
      <w:r>
        <w:rPr>
          <w:rFonts w:ascii="Times New Roman" w:eastAsia="Times New Roman" w:hAnsi="Times New Roman" w:cs="Times New Roman"/>
        </w:rPr>
        <w:t>(Nosič citlivý vícenásobný přístup s předcházením kolizí -Vícenásobný přístup s předcházením (vyhýbáním)  kolizí)</w:t>
      </w:r>
    </w:p>
    <w:p w:rsidR="006577FC" w:rsidRDefault="006577FC">
      <w:pPr>
        <w:pStyle w:val="normal"/>
      </w:pPr>
    </w:p>
    <w:p w:rsidR="006577FC" w:rsidRDefault="005A1755">
      <w:pPr>
        <w:pStyle w:val="normal"/>
      </w:pPr>
      <w:r>
        <w:t>CSMA/CA je odvozena od sytému CSMA/CD. Hlavním rozdílem je předcházení kolizím, jelik</w:t>
      </w:r>
      <w:r>
        <w:t xml:space="preserve">ož na rozdíl od klasického přenosu po kabelu, u </w:t>
      </w:r>
      <w:r>
        <w:rPr>
          <w:highlight w:val="white"/>
        </w:rPr>
        <w:t>bezdrátového vysílání nelze (jednoduše) detekovat kolize. Rádiová rozhraní jsou totiž obvykle jen poloduplexní, v tom smyslu že buďto přijímají nebo naopak vysílají, ale nikoli současně. Proto nedokáží vysíla</w:t>
      </w:r>
      <w:r>
        <w:rPr>
          <w:highlight w:val="white"/>
        </w:rPr>
        <w:t>t a současně s tím skrze příjem monitorovat, zda v éteru nedošlo ke kolizi.</w:t>
      </w:r>
    </w:p>
    <w:p w:rsidR="006577FC" w:rsidRDefault="005A1755">
      <w:pPr>
        <w:pStyle w:val="normal"/>
      </w:pPr>
      <w:r>
        <w:t xml:space="preserve">Proto se protokol snaží kolizím předcházet, tento </w:t>
      </w:r>
      <w:r>
        <w:rPr>
          <w:highlight w:val="white"/>
        </w:rPr>
        <w:t>přístup však nedokáže zcela zabránit všem kolizím.</w:t>
      </w:r>
    </w:p>
    <w:p w:rsidR="006577FC" w:rsidRDefault="006577FC">
      <w:pPr>
        <w:pStyle w:val="normal"/>
      </w:pPr>
    </w:p>
    <w:p w:rsidR="006577FC" w:rsidRDefault="005A1755">
      <w:pPr>
        <w:pStyle w:val="normal"/>
      </w:pPr>
      <w:r>
        <w:t>Pokud se uzel rozhodne vysílat, první co udělá je, že začne naslouchat přenoso</w:t>
      </w:r>
      <w:r>
        <w:t xml:space="preserve">vému médiu (CS, Carrier Sense). Pokud zjistí, že je přenosové médium nepoužívané, pošle prvně testovací data na otestování, zda nikdo jiný neposílá. Pokud dobré, tak rezervuje čas a pošle své potřebné data. Pokud někdo jiný posílá, tak počká nějakou dobu. </w:t>
      </w:r>
    </w:p>
    <w:p w:rsidR="006577FC" w:rsidRDefault="005A1755">
      <w:pPr>
        <w:pStyle w:val="normal"/>
      </w:pPr>
      <w:r>
        <w:t>I tak můžou nastat kolize.</w:t>
      </w:r>
    </w:p>
    <w:p w:rsidR="006577FC" w:rsidRDefault="005A1755">
      <w:pPr>
        <w:pStyle w:val="normal"/>
      </w:pPr>
      <w:r>
        <w:rPr>
          <w:highlight w:val="white"/>
        </w:rPr>
        <w:t xml:space="preserve">Vše se řeší skrze potvrzování: příjemce, který v pořádku přijal přenášená data, má povinnost poslat odesilateli potvrzení o jejich doručení. Pokud odesilatel nedostane takovéto potvrzení do určitého časového limitu, považuje to </w:t>
      </w:r>
      <w:r>
        <w:rPr>
          <w:highlight w:val="white"/>
        </w:rPr>
        <w:t>za ztrátu původně odeslaných dat (ať již kvůli kolizi či z jiného důvodu) a snaží se je odeslat znovu.</w:t>
      </w:r>
    </w:p>
    <w:p w:rsidR="006577FC" w:rsidRDefault="005A1755">
      <w:pPr>
        <w:pStyle w:val="Nadpis4"/>
      </w:pPr>
      <w:bookmarkStart w:id="21" w:name="h.rset6rr60p58" w:colFirst="0" w:colLast="0"/>
      <w:bookmarkEnd w:id="21"/>
      <w:r>
        <w:rPr>
          <w:color w:val="000000"/>
        </w:rPr>
        <w:t>Přístupová metoda CSMA/CA je:</w:t>
      </w:r>
    </w:p>
    <w:p w:rsidR="006577FC" w:rsidRDefault="005A1755">
      <w:pPr>
        <w:pStyle w:val="normal"/>
        <w:numPr>
          <w:ilvl w:val="0"/>
          <w:numId w:val="6"/>
        </w:numPr>
        <w:ind w:hanging="359"/>
      </w:pPr>
      <w:r>
        <w:rPr>
          <w:b/>
        </w:rPr>
        <w:t xml:space="preserve">distribuovaná </w:t>
      </w:r>
      <w:r>
        <w:t>(</w:t>
      </w:r>
      <w:r>
        <w:rPr>
          <w:highlight w:val="white"/>
        </w:rPr>
        <w:t>tj. nemá žádného centrálního arbitra</w:t>
      </w:r>
      <w:r>
        <w:t>)</w:t>
      </w:r>
    </w:p>
    <w:p w:rsidR="006577FC" w:rsidRDefault="005A1755">
      <w:pPr>
        <w:pStyle w:val="normal"/>
        <w:numPr>
          <w:ilvl w:val="0"/>
          <w:numId w:val="6"/>
        </w:numPr>
        <w:ind w:hanging="359"/>
      </w:pPr>
      <w:r>
        <w:rPr>
          <w:b/>
        </w:rPr>
        <w:t xml:space="preserve">Nedeterministická </w:t>
      </w:r>
      <w:r>
        <w:t>(</w:t>
      </w:r>
      <w:r>
        <w:rPr>
          <w:highlight w:val="white"/>
        </w:rPr>
        <w:t>při rozhodování jednotlivých uzlů se v jisté situaci uplatňuje náhodný prvek.</w:t>
      </w:r>
      <w:r>
        <w:t>)</w:t>
      </w:r>
    </w:p>
    <w:p w:rsidR="006577FC" w:rsidRDefault="005A1755">
      <w:pPr>
        <w:pStyle w:val="normal"/>
        <w:numPr>
          <w:ilvl w:val="0"/>
          <w:numId w:val="6"/>
        </w:numPr>
        <w:ind w:hanging="359"/>
      </w:pPr>
      <w:r>
        <w:rPr>
          <w:b/>
        </w:rPr>
        <w:t>Zcela vylučují kolize</w:t>
      </w:r>
      <w:r>
        <w:t xml:space="preserve"> </w:t>
      </w:r>
      <w:r>
        <w:rPr>
          <w:b/>
        </w:rPr>
        <w:t>-</w:t>
      </w:r>
      <w:r>
        <w:t xml:space="preserve"> </w:t>
      </w:r>
      <w:r>
        <w:rPr>
          <w:b/>
        </w:rPr>
        <w:t>CA</w:t>
      </w:r>
      <w:r>
        <w:t xml:space="preserve"> (snaží se kolizím předcházet, a</w:t>
      </w:r>
      <w:r>
        <w:rPr>
          <w:highlight w:val="white"/>
        </w:rPr>
        <w:t>však nedokáže zcela zabránit všem kolizím.)</w:t>
      </w:r>
    </w:p>
    <w:p w:rsidR="006577FC" w:rsidRDefault="005A1755">
      <w:pPr>
        <w:pStyle w:val="normal"/>
        <w:numPr>
          <w:ilvl w:val="0"/>
          <w:numId w:val="6"/>
        </w:numPr>
        <w:ind w:hanging="359"/>
      </w:pPr>
      <w:r>
        <w:rPr>
          <w:b/>
        </w:rPr>
        <w:t xml:space="preserve">používá naslouchání k médiu - </w:t>
      </w:r>
      <w:r>
        <w:rPr>
          <w:b/>
          <w:highlight w:val="white"/>
        </w:rPr>
        <w:t>CS</w:t>
      </w:r>
      <w:r>
        <w:rPr>
          <w:highlight w:val="white"/>
        </w:rPr>
        <w:t xml:space="preserve"> </w:t>
      </w:r>
      <w:r>
        <w:t>(j</w:t>
      </w:r>
      <w:r>
        <w:rPr>
          <w:highlight w:val="white"/>
        </w:rPr>
        <w:t>ednotlivé uzly tedy před začátkem vlastn</w:t>
      </w:r>
      <w:r>
        <w:rPr>
          <w:highlight w:val="white"/>
        </w:rPr>
        <w:t>ího vysílání poslouchají, zda právě nevysílá někdo jiný</w:t>
      </w:r>
      <w:r>
        <w:t>).</w:t>
      </w:r>
    </w:p>
    <w:p w:rsidR="006577FC" w:rsidRDefault="006577FC">
      <w:pPr>
        <w:pStyle w:val="normal"/>
      </w:pPr>
    </w:p>
    <w:p w:rsidR="006577FC" w:rsidRDefault="005A1755">
      <w:pPr>
        <w:pStyle w:val="normal"/>
      </w:pPr>
      <w:r>
        <w:t>Přístupová metoda CSMA/CA je používána většinou pro</w:t>
      </w:r>
      <w:r>
        <w:rPr>
          <w:highlight w:val="white"/>
        </w:rPr>
        <w:t xml:space="preserve"> bezdrátové sítě.</w:t>
      </w:r>
    </w:p>
    <w:p w:rsidR="006577FC" w:rsidRDefault="005A1755">
      <w:pPr>
        <w:pStyle w:val="Nadpis5"/>
      </w:pPr>
      <w:bookmarkStart w:id="22" w:name="h.t5pa051pdxoa" w:colFirst="0" w:colLast="0"/>
      <w:bookmarkEnd w:id="22"/>
      <w:r>
        <w:rPr>
          <w:color w:val="000000"/>
        </w:rPr>
        <w:t>Výhody:</w:t>
      </w:r>
    </w:p>
    <w:p w:rsidR="006577FC" w:rsidRDefault="005A1755">
      <w:pPr>
        <w:pStyle w:val="normal"/>
        <w:numPr>
          <w:ilvl w:val="0"/>
          <w:numId w:val="2"/>
        </w:numPr>
        <w:ind w:hanging="359"/>
      </w:pPr>
      <w:r>
        <w:t>Efektivní - vyhýbá se kolizi dat</w:t>
      </w:r>
    </w:p>
    <w:p w:rsidR="006577FC" w:rsidRDefault="005A1755">
      <w:pPr>
        <w:pStyle w:val="normal"/>
        <w:numPr>
          <w:ilvl w:val="0"/>
          <w:numId w:val="2"/>
        </w:numPr>
        <w:ind w:hanging="359"/>
      </w:pPr>
      <w:r>
        <w:t>Spolehlivý - data jsou odeslány na médium když je prázdné, takže data dosáhnou svého cí</w:t>
      </w:r>
      <w:r>
        <w:t>le</w:t>
      </w:r>
    </w:p>
    <w:p w:rsidR="006577FC" w:rsidRDefault="005A1755">
      <w:pPr>
        <w:pStyle w:val="Nadpis5"/>
      </w:pPr>
      <w:bookmarkStart w:id="23" w:name="h.jvkg2fe1ms3p" w:colFirst="0" w:colLast="0"/>
      <w:bookmarkEnd w:id="23"/>
      <w:r>
        <w:rPr>
          <w:color w:val="000000"/>
        </w:rPr>
        <w:t>Nevýhody:</w:t>
      </w:r>
    </w:p>
    <w:p w:rsidR="006577FC" w:rsidRDefault="005A1755">
      <w:pPr>
        <w:pStyle w:val="normal"/>
        <w:numPr>
          <w:ilvl w:val="0"/>
          <w:numId w:val="1"/>
        </w:numPr>
        <w:ind w:hanging="359"/>
      </w:pPr>
      <w:r>
        <w:t xml:space="preserve">Relativně pomalé - signál o záměru (zda je volno, a rezervování) musí být pokaždé </w:t>
      </w:r>
    </w:p>
    <w:p w:rsidR="006577FC" w:rsidRDefault="005A1755">
      <w:pPr>
        <w:pStyle w:val="normal"/>
        <w:numPr>
          <w:ilvl w:val="0"/>
          <w:numId w:val="1"/>
        </w:numPr>
        <w:ind w:hanging="359"/>
      </w:pPr>
      <w:r>
        <w:t>Nevhodné pro velké sítě -Čím větší sítě, tím se síť zpomaluje</w:t>
      </w:r>
    </w:p>
    <w:p w:rsidR="006577FC" w:rsidRDefault="005A1755">
      <w:pPr>
        <w:pStyle w:val="Nadpis3"/>
      </w:pPr>
      <w:bookmarkStart w:id="24" w:name="h.wr94syayw2ww" w:colFirst="0" w:colLast="0"/>
      <w:bookmarkEnd w:id="24"/>
      <w:r>
        <w:rPr>
          <w:color w:val="000000"/>
          <w:u w:val="single"/>
        </w:rPr>
        <w:t>Token Passing (Token) (“Oběžníková metoda”)</w:t>
      </w:r>
    </w:p>
    <w:p w:rsidR="006577FC" w:rsidRDefault="005A1755">
      <w:pPr>
        <w:pStyle w:val="normal"/>
      </w:pPr>
      <w:r>
        <w:t>Metoda Token-Passing je metoda založena na přidělování</w:t>
      </w:r>
      <w:r>
        <w:t xml:space="preserve"> práva k vysílání. V sítí, jak už název napovídá, obíhá tzv. token (právo k vysílání (pešek)). Protože jsou všechny uzly označeny logickou adresou a každý zná logickou adresu svého následovníka, předává se token mezi uzly v topologii logického kruhu. Uzel,</w:t>
      </w:r>
      <w:r>
        <w:t xml:space="preserve"> který dokončí posílání dat, předá token svému následovníkovi a ten může vysílat. Pokud nechce využívat právo vysílání, ihned předává token dál. Vysílat může pouze ten, kterému příjde prázdný token. Datový paket s </w:t>
      </w:r>
      <w:r>
        <w:lastRenderedPageBreak/>
        <w:t>peškem (tokenem) je předáván z uzlu na uze</w:t>
      </w:r>
      <w:r>
        <w:t>l dokud nedorazí k příjemci. Příjemce potvrdí přijatý datový paket a pošle peška zpět odesílateli, odesílatel uvede peška do stavu, že to přišlo v pořádku a předá dalšímu síťovému uzlu na další vysílání dat.</w:t>
      </w:r>
    </w:p>
    <w:p w:rsidR="006577FC" w:rsidRDefault="005A1755">
      <w:pPr>
        <w:pStyle w:val="normal"/>
      </w:pPr>
      <w:r>
        <w:t>Důležité je, že síť nemusí mít fyzickou topologi</w:t>
      </w:r>
      <w:r>
        <w:t>i kruhu, ale pouze logickou. Tato metoda se může využívat jak ve fyzické topologii sběrnice (Token-Bus), tak v kruhu (Token-Ring).</w:t>
      </w:r>
    </w:p>
    <w:p w:rsidR="006577FC" w:rsidRDefault="005A1755">
      <w:pPr>
        <w:pStyle w:val="normal"/>
      </w:pPr>
      <w:r>
        <w:t>Používá se v sítích Token-Bus nebo Token-Ring.</w:t>
      </w:r>
    </w:p>
    <w:p w:rsidR="006577FC" w:rsidRDefault="005A1755">
      <w:pPr>
        <w:pStyle w:val="Nadpis4"/>
      </w:pPr>
      <w:bookmarkStart w:id="25" w:name="h.bwdkkvvlxh0z" w:colFirst="0" w:colLast="0"/>
      <w:bookmarkEnd w:id="25"/>
      <w:r>
        <w:rPr>
          <w:color w:val="000000"/>
        </w:rPr>
        <w:t>Přístupová metoda Token Passing je:</w:t>
      </w:r>
    </w:p>
    <w:p w:rsidR="006577FC" w:rsidRDefault="005A1755">
      <w:pPr>
        <w:pStyle w:val="normal"/>
        <w:numPr>
          <w:ilvl w:val="0"/>
          <w:numId w:val="6"/>
        </w:numPr>
        <w:ind w:hanging="359"/>
      </w:pPr>
      <w:r>
        <w:rPr>
          <w:b/>
        </w:rPr>
        <w:t xml:space="preserve">distribuovaná </w:t>
      </w:r>
      <w:r>
        <w:t>(</w:t>
      </w:r>
      <w:r>
        <w:rPr>
          <w:highlight w:val="white"/>
        </w:rPr>
        <w:t>tj. nemá žádného centrálního arbitra</w:t>
      </w:r>
      <w:r>
        <w:t>)</w:t>
      </w:r>
    </w:p>
    <w:p w:rsidR="006577FC" w:rsidRDefault="005A1755">
      <w:pPr>
        <w:pStyle w:val="normal"/>
        <w:numPr>
          <w:ilvl w:val="0"/>
          <w:numId w:val="6"/>
        </w:numPr>
        <w:ind w:hanging="359"/>
      </w:pPr>
      <w:r>
        <w:rPr>
          <w:b/>
        </w:rPr>
        <w:t xml:space="preserve">Deterministická </w:t>
      </w:r>
      <w:r>
        <w:t>(</w:t>
      </w:r>
      <w:r>
        <w:rPr>
          <w:highlight w:val="white"/>
        </w:rPr>
        <w:t>můžeme dopředu určit max. zpoždění.</w:t>
      </w:r>
      <w:r>
        <w:t>)</w:t>
      </w:r>
    </w:p>
    <w:p w:rsidR="006577FC" w:rsidRDefault="005A1755">
      <w:pPr>
        <w:pStyle w:val="normal"/>
        <w:numPr>
          <w:ilvl w:val="0"/>
          <w:numId w:val="6"/>
        </w:numPr>
        <w:ind w:hanging="359"/>
      </w:pPr>
      <w:r>
        <w:rPr>
          <w:b/>
        </w:rPr>
        <w:t>Zcela vylučují kolize</w:t>
      </w:r>
      <w:r>
        <w:t xml:space="preserve"> </w:t>
      </w:r>
      <w:r>
        <w:rPr>
          <w:b/>
        </w:rPr>
        <w:t>-</w:t>
      </w:r>
      <w:r>
        <w:t xml:space="preserve"> </w:t>
      </w:r>
      <w:r>
        <w:rPr>
          <w:b/>
        </w:rPr>
        <w:t>CA</w:t>
      </w:r>
      <w:r>
        <w:t xml:space="preserve"> (v této metodě nejsou kolize, a vysílání se dostane na všechny</w:t>
      </w:r>
      <w:r>
        <w:rPr>
          <w:highlight w:val="white"/>
        </w:rPr>
        <w:t>)</w:t>
      </w:r>
    </w:p>
    <w:p w:rsidR="006577FC" w:rsidRDefault="005A1755">
      <w:pPr>
        <w:pStyle w:val="normal"/>
        <w:numPr>
          <w:ilvl w:val="0"/>
          <w:numId w:val="6"/>
        </w:numPr>
        <w:ind w:hanging="359"/>
      </w:pPr>
      <w:r>
        <w:rPr>
          <w:b/>
        </w:rPr>
        <w:t>nenaslouchá k médiu</w:t>
      </w:r>
    </w:p>
    <w:p w:rsidR="006577FC" w:rsidRDefault="005A1755">
      <w:pPr>
        <w:pStyle w:val="Nadpis5"/>
      </w:pPr>
      <w:bookmarkStart w:id="26" w:name="h.tqrocffxji7x" w:colFirst="0" w:colLast="0"/>
      <w:bookmarkEnd w:id="26"/>
      <w:r>
        <w:rPr>
          <w:color w:val="000000"/>
        </w:rPr>
        <w:t>Výhody:</w:t>
      </w:r>
    </w:p>
    <w:p w:rsidR="006577FC" w:rsidRDefault="005A1755">
      <w:pPr>
        <w:pStyle w:val="normal"/>
        <w:numPr>
          <w:ilvl w:val="0"/>
          <w:numId w:val="2"/>
        </w:numPr>
        <w:ind w:hanging="359"/>
      </w:pPr>
      <w:r>
        <w:t>Zabraňuje vzniku kolizí - nevznikají</w:t>
      </w:r>
    </w:p>
    <w:p w:rsidR="006577FC" w:rsidRDefault="005A1755">
      <w:pPr>
        <w:pStyle w:val="normal"/>
        <w:numPr>
          <w:ilvl w:val="0"/>
          <w:numId w:val="2"/>
        </w:numPr>
        <w:ind w:hanging="359"/>
      </w:pPr>
      <w:r>
        <w:t>Spolehli</w:t>
      </w:r>
      <w:r>
        <w:t>vý - data jsou odeslány na médium když je prázdné, takže data dosáhnou svého cíle</w:t>
      </w:r>
    </w:p>
    <w:p w:rsidR="006577FC" w:rsidRDefault="005A1755">
      <w:pPr>
        <w:pStyle w:val="Nadpis5"/>
      </w:pPr>
      <w:bookmarkStart w:id="27" w:name="h.i39lfz4q7q1k" w:colFirst="0" w:colLast="0"/>
      <w:bookmarkEnd w:id="27"/>
      <w:r>
        <w:rPr>
          <w:color w:val="000000"/>
        </w:rPr>
        <w:t>Nevýhody:</w:t>
      </w:r>
    </w:p>
    <w:p w:rsidR="006577FC" w:rsidRDefault="005A1755">
      <w:pPr>
        <w:pStyle w:val="normal"/>
        <w:numPr>
          <w:ilvl w:val="0"/>
          <w:numId w:val="1"/>
        </w:numPr>
        <w:ind w:hanging="359"/>
      </w:pPr>
      <w:r>
        <w:t>Je náročnější na výkon sítě, uzel musí zkoumat přijaté zprávy, zda jde o data nebo token</w:t>
      </w:r>
    </w:p>
    <w:p w:rsidR="006577FC" w:rsidRDefault="005A1755">
      <w:pPr>
        <w:pStyle w:val="normal"/>
        <w:numPr>
          <w:ilvl w:val="0"/>
          <w:numId w:val="1"/>
        </w:numPr>
        <w:ind w:hanging="359"/>
      </w:pPr>
      <w:r>
        <w:t>Každý uzel má zaručený přístup k přenosovému médiu a při přenosu se vyžaduje potvrzení doručení dat</w:t>
      </w:r>
    </w:p>
    <w:p w:rsidR="006577FC" w:rsidRDefault="005A1755">
      <w:pPr>
        <w:pStyle w:val="normal"/>
        <w:numPr>
          <w:ilvl w:val="0"/>
          <w:numId w:val="1"/>
        </w:numPr>
        <w:ind w:hanging="359"/>
      </w:pPr>
      <w:r>
        <w:t>Velká latence - zpoždění</w:t>
      </w:r>
    </w:p>
    <w:p w:rsidR="006577FC" w:rsidRDefault="005A1755">
      <w:pPr>
        <w:pStyle w:val="normal"/>
        <w:numPr>
          <w:ilvl w:val="0"/>
          <w:numId w:val="1"/>
        </w:numPr>
        <w:ind w:hanging="359"/>
      </w:pPr>
      <w:r>
        <w:t xml:space="preserve">Problém nastává když se počítač který má token a ten tak zanikne. Musí se vygenerovat nový. Toto hlídá tzv. Aktivní monitor. To je </w:t>
      </w:r>
      <w:r>
        <w:t>některý z počítačů v kruhu, který má speciální schopnosti. Tyto schopnosti má každá stanice ale jen ta jedna je využívá. Aktivní monitor hlídá zda po sítí koluje token, pokud do nějaké doby ne, tak musí vygenerovat nový(prázdný).</w:t>
      </w:r>
      <w:r>
        <w:br/>
        <w:t>Další problém je když zani</w:t>
      </w:r>
      <w:r>
        <w:t>kne počítač, který je aktivním monitorem. To se řeší tak že se pošle token o hledání nového monitoru. Když se žádný aktivní nenajde, tak se zvolí nový (a to podle toho který počítač má nejvyšší adresu).</w:t>
      </w:r>
      <w:r>
        <w:br/>
        <w:t>Aktivní monitor má na starosti i podávání informací o</w:t>
      </w:r>
      <w:r>
        <w:t xml:space="preserve"> nové přidané stanici, popř odebrané.</w:t>
      </w:r>
    </w:p>
    <w:p w:rsidR="006577FC" w:rsidRDefault="006577FC">
      <w:pPr>
        <w:pStyle w:val="normal"/>
      </w:pPr>
    </w:p>
    <w:p w:rsidR="006577FC" w:rsidRDefault="005A1755">
      <w:pPr>
        <w:pStyle w:val="normal"/>
      </w:pPr>
      <w:r>
        <w:rPr>
          <w:b/>
          <w:i/>
          <w:sz w:val="28"/>
          <w:u w:val="single"/>
        </w:rPr>
        <w:t>FDDI (</w:t>
      </w:r>
      <w:r>
        <w:rPr>
          <w:rFonts w:ascii="Times New Roman" w:eastAsia="Times New Roman" w:hAnsi="Times New Roman" w:cs="Times New Roman"/>
          <w:b/>
          <w:i/>
          <w:sz w:val="24"/>
          <w:u w:val="single"/>
        </w:rPr>
        <w:t>Fiber Distributed Data Interface</w:t>
      </w:r>
      <w:r>
        <w:rPr>
          <w:b/>
          <w:i/>
          <w:sz w:val="28"/>
          <w:u w:val="single"/>
        </w:rPr>
        <w:t>)</w:t>
      </w:r>
    </w:p>
    <w:p w:rsidR="006577FC" w:rsidRDefault="005A1755">
      <w:pPr>
        <w:pStyle w:val="normal"/>
      </w:pPr>
      <w:r>
        <w:t>FDDI je historicky nejstarší vysokorychlostní přenosovou technologií, vyvinutou pro optická vlákna. Jestliže Token Ring začínal na 4 Mb/s, a později se zrychlil na dnešních 16 M</w:t>
      </w:r>
      <w:r>
        <w:t>b/s, technologie FDDI začínala rovnou na zmíněných 100 megabitech za sekundu.</w:t>
      </w:r>
    </w:p>
    <w:p w:rsidR="006577FC" w:rsidRDefault="005A1755">
      <w:pPr>
        <w:pStyle w:val="normal"/>
      </w:pPr>
      <w:r>
        <w:t>K zachování kruhu i při výpadcích jednotlivých uzlů, je použití zařízení, kterým se v angličtině říká optical bypass neboli „optická výhybka“. V případě výpadku uzlu tato výhybka</w:t>
      </w:r>
      <w:r>
        <w:t xml:space="preserve"> sama přehodí a propojí části kruhu, které by jinak kvůli výpadkům zůstaly rozpojeny.</w:t>
      </w:r>
    </w:p>
    <w:p w:rsidR="006577FC" w:rsidRDefault="005A1755">
      <w:pPr>
        <w:pStyle w:val="normal"/>
      </w:pPr>
      <w:r>
        <w:t>První vysokorychlostní standard vůbec. | Rychlost přenosu dat 100 Mb/s. |  Používá kruhovou topologii a optická vlákna. | Používá přístupovou metodu Token passing. |  Dél</w:t>
      </w:r>
      <w:r>
        <w:t>ka kruhu může být až 200 km a umožňuje připojit až 500 stanic. | Je vysoce spolehlivý, ale finančně nákladný. | Typické použití je jako páteřní vedení spojující v rozsáhlých sítích jednotlivé lokální sítě.  |U nás se tento standard příliš nerozšířil.</w:t>
      </w:r>
    </w:p>
    <w:p w:rsidR="006577FC" w:rsidRDefault="005A1755">
      <w:pPr>
        <w:pStyle w:val="Nadpis5"/>
      </w:pPr>
      <w:bookmarkStart w:id="28" w:name="h.ds7ji274duq6" w:colFirst="0" w:colLast="0"/>
      <w:bookmarkEnd w:id="28"/>
      <w:r>
        <w:rPr>
          <w:color w:val="000000"/>
        </w:rPr>
        <w:t>Koliz</w:t>
      </w:r>
      <w:r>
        <w:rPr>
          <w:color w:val="000000"/>
        </w:rPr>
        <w:t>ní doména</w:t>
      </w:r>
    </w:p>
    <w:p w:rsidR="006577FC" w:rsidRDefault="005A1755">
      <w:pPr>
        <w:pStyle w:val="normal"/>
        <w:numPr>
          <w:ilvl w:val="0"/>
          <w:numId w:val="4"/>
        </w:numPr>
        <w:ind w:hanging="359"/>
      </w:pPr>
      <w:r>
        <w:t>Soubor uzlů jejichž vzájemná činnost může vygenerovat kolizi</w:t>
      </w:r>
    </w:p>
    <w:p w:rsidR="006577FC" w:rsidRDefault="005A1755">
      <w:pPr>
        <w:pStyle w:val="normal"/>
        <w:numPr>
          <w:ilvl w:val="0"/>
          <w:numId w:val="4"/>
        </w:numPr>
        <w:ind w:hanging="359"/>
      </w:pPr>
      <w:r>
        <w:t>Některé aktivní prvky kolizní doménu rozšiřují, některé zužují</w:t>
      </w:r>
    </w:p>
    <w:p w:rsidR="006577FC" w:rsidRDefault="005A1755">
      <w:pPr>
        <w:pStyle w:val="normal"/>
        <w:numPr>
          <w:ilvl w:val="0"/>
          <w:numId w:val="4"/>
        </w:numPr>
        <w:ind w:hanging="359"/>
      </w:pPr>
      <w:r>
        <w:t>Snaha o co nejmenší</w:t>
      </w:r>
    </w:p>
    <w:p w:rsidR="006577FC" w:rsidRDefault="005A1755">
      <w:pPr>
        <w:pStyle w:val="Nadpis5"/>
      </w:pPr>
      <w:bookmarkStart w:id="29" w:name="h.gzayjrqyk3b" w:colFirst="0" w:colLast="0"/>
      <w:bookmarkEnd w:id="29"/>
      <w:r>
        <w:rPr>
          <w:color w:val="000000"/>
        </w:rPr>
        <w:t>Brodcastová doména</w:t>
      </w:r>
    </w:p>
    <w:p w:rsidR="006577FC" w:rsidRDefault="005A1755">
      <w:pPr>
        <w:pStyle w:val="normal"/>
      </w:pPr>
      <w:r>
        <w:t xml:space="preserve">  </w:t>
      </w:r>
      <w:r>
        <w:rPr>
          <w:sz w:val="18"/>
        </w:rPr>
        <w:t>Existují dva typy paketů:</w:t>
      </w:r>
    </w:p>
    <w:p w:rsidR="006577FC" w:rsidRDefault="005A1755">
      <w:pPr>
        <w:pStyle w:val="normal"/>
        <w:numPr>
          <w:ilvl w:val="0"/>
          <w:numId w:val="9"/>
        </w:numPr>
        <w:ind w:hanging="359"/>
      </w:pPr>
      <w:r>
        <w:rPr>
          <w:b/>
        </w:rPr>
        <w:t xml:space="preserve">Unicasty </w:t>
      </w:r>
      <w:r>
        <w:t>mají konkrétního adresáta vyjádreného regulérn</w:t>
      </w:r>
      <w:r>
        <w:t>í sítovou adresou(IP adresa)</w:t>
      </w:r>
    </w:p>
    <w:p w:rsidR="006577FC" w:rsidRDefault="005A1755">
      <w:pPr>
        <w:pStyle w:val="normal"/>
        <w:numPr>
          <w:ilvl w:val="0"/>
          <w:numId w:val="9"/>
        </w:numPr>
        <w:ind w:hanging="359"/>
      </w:pPr>
      <w:r>
        <w:rPr>
          <w:b/>
        </w:rPr>
        <w:lastRenderedPageBreak/>
        <w:t xml:space="preserve">Nonunicasty </w:t>
      </w:r>
      <w:r>
        <w:t>používají skupinovou adresu</w:t>
      </w:r>
      <w:r>
        <w:br/>
        <w:t>Jsou adresovány</w:t>
      </w:r>
    </w:p>
    <w:p w:rsidR="006577FC" w:rsidRDefault="005A1755">
      <w:pPr>
        <w:pStyle w:val="normal"/>
        <w:numPr>
          <w:ilvl w:val="1"/>
          <w:numId w:val="9"/>
        </w:numPr>
        <w:ind w:hanging="359"/>
      </w:pPr>
      <w:r>
        <w:rPr>
          <w:u w:val="single"/>
        </w:rPr>
        <w:t>všem uživatelům "broadcasty"</w:t>
      </w:r>
    </w:p>
    <w:p w:rsidR="006577FC" w:rsidRDefault="005A1755">
      <w:pPr>
        <w:pStyle w:val="normal"/>
        <w:numPr>
          <w:ilvl w:val="1"/>
          <w:numId w:val="9"/>
        </w:numPr>
        <w:ind w:hanging="359"/>
      </w:pPr>
      <w:r>
        <w:rPr>
          <w:u w:val="single"/>
        </w:rPr>
        <w:t>vybrané skupině uživatelů "multicasty"</w:t>
      </w:r>
    </w:p>
    <w:p w:rsidR="006577FC" w:rsidRDefault="005A1755">
      <w:pPr>
        <w:pStyle w:val="normal"/>
      </w:pPr>
      <w:r>
        <w:t xml:space="preserve">Problém je v tom, že nonunicastu se musí počítač věnovat i když není určen pro něj. Čím více uzlů je v </w:t>
      </w:r>
      <w:r>
        <w:t>síti, tím více je i nonunicastů (je proto třeba udržet velikost broadcastové domény v rozumné velikosti.)</w:t>
      </w:r>
    </w:p>
    <w:p w:rsidR="006577FC" w:rsidRDefault="006577FC">
      <w:pPr>
        <w:pStyle w:val="normal"/>
        <w:spacing w:line="240" w:lineRule="auto"/>
      </w:pPr>
    </w:p>
    <w:p w:rsidR="006577FC" w:rsidRDefault="006577FC">
      <w:pPr>
        <w:pStyle w:val="normal"/>
      </w:pPr>
    </w:p>
    <w:sectPr w:rsidR="006577FC" w:rsidSect="006577FC">
      <w:footerReference w:type="default" r:id="rId7"/>
      <w:pgSz w:w="11906" w:h="16838"/>
      <w:pgMar w:top="567" w:right="567" w:bottom="567" w:left="567" w:header="708" w:footer="708"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1755" w:rsidRDefault="005A1755" w:rsidP="006577FC">
      <w:pPr>
        <w:spacing w:after="0" w:line="240" w:lineRule="auto"/>
      </w:pPr>
      <w:r>
        <w:separator/>
      </w:r>
    </w:p>
  </w:endnote>
  <w:endnote w:type="continuationSeparator" w:id="1">
    <w:p w:rsidR="005A1755" w:rsidRDefault="005A1755" w:rsidP="006577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EE"/>
    <w:family w:val="swiss"/>
    <w:pitch w:val="variable"/>
    <w:sig w:usb0="E0002AFF" w:usb1="C0007843" w:usb2="00000009" w:usb3="00000000" w:csb0="000001FF" w:csb1="00000000"/>
  </w:font>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EFF" w:usb1="C0007843" w:usb2="00000009" w:usb3="00000000" w:csb0="000001FF" w:csb1="00000000"/>
  </w:font>
  <w:font w:name="Georgia">
    <w:panose1 w:val="02040502050405020303"/>
    <w:charset w:val="00"/>
    <w:family w:val="auto"/>
    <w:pitch w:val="default"/>
    <w:sig w:usb0="00000000" w:usb1="00000000" w:usb2="00000000" w:usb3="00000000" w:csb0="00000000"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77FC" w:rsidRDefault="005A1755">
    <w:pPr>
      <w:pStyle w:val="normal"/>
    </w:pPr>
    <w:r>
      <w:t>2. Přístupové metody k médiu</w:t>
    </w:r>
    <w:r>
      <w:tab/>
    </w:r>
    <w:r>
      <w:tab/>
    </w:r>
    <w:r>
      <w:tab/>
    </w:r>
    <w:r>
      <w:tab/>
    </w:r>
    <w:r>
      <w:tab/>
    </w:r>
    <w:r>
      <w:tab/>
    </w:r>
    <w:r>
      <w:tab/>
    </w:r>
    <w:r>
      <w:tab/>
    </w:r>
    <w:r>
      <w:tab/>
    </w:r>
    <w:r>
      <w:tab/>
    </w:r>
    <w:fldSimple w:instr="PAGE">
      <w:r w:rsidR="00E26EEC">
        <w:rPr>
          <w:noProof/>
        </w:rPr>
        <w:t>2</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1755" w:rsidRDefault="005A1755" w:rsidP="006577FC">
      <w:pPr>
        <w:spacing w:after="0" w:line="240" w:lineRule="auto"/>
      </w:pPr>
      <w:r>
        <w:separator/>
      </w:r>
    </w:p>
  </w:footnote>
  <w:footnote w:type="continuationSeparator" w:id="1">
    <w:p w:rsidR="005A1755" w:rsidRDefault="005A1755" w:rsidP="006577F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FB2AF6"/>
    <w:multiLevelType w:val="multilevel"/>
    <w:tmpl w:val="C4EE556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
    <w:nsid w:val="15F45EB2"/>
    <w:multiLevelType w:val="multilevel"/>
    <w:tmpl w:val="1E46B60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
    <w:nsid w:val="16114A23"/>
    <w:multiLevelType w:val="multilevel"/>
    <w:tmpl w:val="E140DB4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3">
    <w:nsid w:val="27312D14"/>
    <w:multiLevelType w:val="multilevel"/>
    <w:tmpl w:val="06DEC24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4">
    <w:nsid w:val="310A1C92"/>
    <w:multiLevelType w:val="multilevel"/>
    <w:tmpl w:val="914A3540"/>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5">
    <w:nsid w:val="33A04B67"/>
    <w:multiLevelType w:val="multilevel"/>
    <w:tmpl w:val="00E4A298"/>
    <w:lvl w:ilvl="0">
      <w:start w:val="1"/>
      <w:numFmt w:val="bullet"/>
      <w:lvlText w:val="●"/>
      <w:lvlJc w:val="left"/>
      <w:pPr>
        <w:ind w:left="720" w:firstLine="360"/>
      </w:pPr>
      <w:rPr>
        <w:rFonts w:ascii="Arial" w:eastAsia="Arial" w:hAnsi="Arial" w:cs="Arial"/>
        <w:b/>
        <w:i w:val="0"/>
        <w:smallCaps w:val="0"/>
        <w:strike w:val="0"/>
        <w:color w:val="000000"/>
        <w:sz w:val="20"/>
        <w:u w:val="none"/>
        <w:vertAlign w:val="baseline"/>
      </w:rPr>
    </w:lvl>
    <w:lvl w:ilvl="1">
      <w:start w:val="1"/>
      <w:numFmt w:val="bullet"/>
      <w:lvlText w:val="○"/>
      <w:lvlJc w:val="left"/>
      <w:pPr>
        <w:ind w:left="1440" w:firstLine="1080"/>
      </w:pPr>
      <w:rPr>
        <w:rFonts w:ascii="Arial" w:eastAsia="Arial" w:hAnsi="Arial" w:cs="Arial"/>
        <w:b/>
        <w:i w:val="0"/>
        <w:smallCaps w:val="0"/>
        <w:strike w:val="0"/>
        <w:color w:val="000000"/>
        <w:sz w:val="20"/>
        <w:u w:val="none"/>
        <w:vertAlign w:val="baseline"/>
      </w:rPr>
    </w:lvl>
    <w:lvl w:ilvl="2">
      <w:start w:val="1"/>
      <w:numFmt w:val="bullet"/>
      <w:lvlText w:val="■"/>
      <w:lvlJc w:val="left"/>
      <w:pPr>
        <w:ind w:left="2160" w:firstLine="1800"/>
      </w:pPr>
      <w:rPr>
        <w:rFonts w:ascii="Arial" w:eastAsia="Arial" w:hAnsi="Arial" w:cs="Arial"/>
        <w:b/>
        <w:i w:val="0"/>
        <w:smallCaps w:val="0"/>
        <w:strike w:val="0"/>
        <w:color w:val="000000"/>
        <w:sz w:val="20"/>
        <w:u w:val="none"/>
        <w:vertAlign w:val="baseline"/>
      </w:rPr>
    </w:lvl>
    <w:lvl w:ilvl="3">
      <w:start w:val="1"/>
      <w:numFmt w:val="bullet"/>
      <w:lvlText w:val="●"/>
      <w:lvlJc w:val="left"/>
      <w:pPr>
        <w:ind w:left="2880" w:firstLine="2520"/>
      </w:pPr>
      <w:rPr>
        <w:rFonts w:ascii="Arial" w:eastAsia="Arial" w:hAnsi="Arial" w:cs="Arial"/>
        <w:b/>
        <w:i w:val="0"/>
        <w:smallCaps w:val="0"/>
        <w:strike w:val="0"/>
        <w:color w:val="000000"/>
        <w:sz w:val="20"/>
        <w:u w:val="none"/>
        <w:vertAlign w:val="baseline"/>
      </w:rPr>
    </w:lvl>
    <w:lvl w:ilvl="4">
      <w:start w:val="1"/>
      <w:numFmt w:val="bullet"/>
      <w:lvlText w:val="○"/>
      <w:lvlJc w:val="left"/>
      <w:pPr>
        <w:ind w:left="3600" w:firstLine="3240"/>
      </w:pPr>
      <w:rPr>
        <w:rFonts w:ascii="Arial" w:eastAsia="Arial" w:hAnsi="Arial" w:cs="Arial"/>
        <w:b/>
        <w:i w:val="0"/>
        <w:smallCaps w:val="0"/>
        <w:strike w:val="0"/>
        <w:color w:val="000000"/>
        <w:sz w:val="20"/>
        <w:u w:val="none"/>
        <w:vertAlign w:val="baseline"/>
      </w:rPr>
    </w:lvl>
    <w:lvl w:ilvl="5">
      <w:start w:val="1"/>
      <w:numFmt w:val="bullet"/>
      <w:lvlText w:val="■"/>
      <w:lvlJc w:val="left"/>
      <w:pPr>
        <w:ind w:left="4320" w:firstLine="3960"/>
      </w:pPr>
      <w:rPr>
        <w:rFonts w:ascii="Arial" w:eastAsia="Arial" w:hAnsi="Arial" w:cs="Arial"/>
        <w:b/>
        <w:i w:val="0"/>
        <w:smallCaps w:val="0"/>
        <w:strike w:val="0"/>
        <w:color w:val="000000"/>
        <w:sz w:val="20"/>
        <w:u w:val="none"/>
        <w:vertAlign w:val="baseline"/>
      </w:rPr>
    </w:lvl>
    <w:lvl w:ilvl="6">
      <w:start w:val="1"/>
      <w:numFmt w:val="bullet"/>
      <w:lvlText w:val="●"/>
      <w:lvlJc w:val="left"/>
      <w:pPr>
        <w:ind w:left="5040" w:firstLine="4680"/>
      </w:pPr>
      <w:rPr>
        <w:rFonts w:ascii="Arial" w:eastAsia="Arial" w:hAnsi="Arial" w:cs="Arial"/>
        <w:b/>
        <w:i w:val="0"/>
        <w:smallCaps w:val="0"/>
        <w:strike w:val="0"/>
        <w:color w:val="000000"/>
        <w:sz w:val="20"/>
        <w:u w:val="none"/>
        <w:vertAlign w:val="baseline"/>
      </w:rPr>
    </w:lvl>
    <w:lvl w:ilvl="7">
      <w:start w:val="1"/>
      <w:numFmt w:val="bullet"/>
      <w:lvlText w:val="○"/>
      <w:lvlJc w:val="left"/>
      <w:pPr>
        <w:ind w:left="5760" w:firstLine="5400"/>
      </w:pPr>
      <w:rPr>
        <w:rFonts w:ascii="Arial" w:eastAsia="Arial" w:hAnsi="Arial" w:cs="Arial"/>
        <w:b/>
        <w:i w:val="0"/>
        <w:smallCaps w:val="0"/>
        <w:strike w:val="0"/>
        <w:color w:val="000000"/>
        <w:sz w:val="20"/>
        <w:u w:val="none"/>
        <w:vertAlign w:val="baseline"/>
      </w:rPr>
    </w:lvl>
    <w:lvl w:ilvl="8">
      <w:start w:val="1"/>
      <w:numFmt w:val="bullet"/>
      <w:lvlText w:val="■"/>
      <w:lvlJc w:val="left"/>
      <w:pPr>
        <w:ind w:left="6480" w:firstLine="6120"/>
      </w:pPr>
      <w:rPr>
        <w:rFonts w:ascii="Arial" w:eastAsia="Arial" w:hAnsi="Arial" w:cs="Arial"/>
        <w:b/>
        <w:i w:val="0"/>
        <w:smallCaps w:val="0"/>
        <w:strike w:val="0"/>
        <w:color w:val="000000"/>
        <w:sz w:val="20"/>
        <w:u w:val="none"/>
        <w:vertAlign w:val="baseline"/>
      </w:rPr>
    </w:lvl>
  </w:abstractNum>
  <w:abstractNum w:abstractNumId="6">
    <w:nsid w:val="47932824"/>
    <w:multiLevelType w:val="multilevel"/>
    <w:tmpl w:val="67744070"/>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7">
    <w:nsid w:val="4C743AE2"/>
    <w:multiLevelType w:val="multilevel"/>
    <w:tmpl w:val="5F8CE454"/>
    <w:lvl w:ilvl="0">
      <w:start w:val="1"/>
      <w:numFmt w:val="bullet"/>
      <w:lvlText w:val="●"/>
      <w:lvlJc w:val="left"/>
      <w:pPr>
        <w:ind w:left="720" w:firstLine="360"/>
      </w:pPr>
      <w:rPr>
        <w:rFonts w:ascii="Arial" w:eastAsia="Arial" w:hAnsi="Arial" w:cs="Arial"/>
        <w:b/>
        <w:i w:val="0"/>
        <w:smallCaps w:val="0"/>
        <w:strike w:val="0"/>
        <w:color w:val="000000"/>
        <w:sz w:val="24"/>
        <w:u w:val="none"/>
        <w:vertAlign w:val="baseline"/>
      </w:rPr>
    </w:lvl>
    <w:lvl w:ilvl="1">
      <w:start w:val="1"/>
      <w:numFmt w:val="bullet"/>
      <w:lvlText w:val="○"/>
      <w:lvlJc w:val="left"/>
      <w:pPr>
        <w:ind w:left="1440" w:firstLine="1080"/>
      </w:pPr>
      <w:rPr>
        <w:rFonts w:ascii="Arial" w:eastAsia="Arial" w:hAnsi="Arial" w:cs="Arial"/>
        <w:b/>
        <w:i w:val="0"/>
        <w:smallCaps w:val="0"/>
        <w:strike w:val="0"/>
        <w:color w:val="000000"/>
        <w:sz w:val="24"/>
        <w:u w:val="none"/>
        <w:vertAlign w:val="baseline"/>
      </w:rPr>
    </w:lvl>
    <w:lvl w:ilvl="2">
      <w:start w:val="1"/>
      <w:numFmt w:val="bullet"/>
      <w:lvlText w:val="■"/>
      <w:lvlJc w:val="left"/>
      <w:pPr>
        <w:ind w:left="2160" w:firstLine="1800"/>
      </w:pPr>
      <w:rPr>
        <w:rFonts w:ascii="Arial" w:eastAsia="Arial" w:hAnsi="Arial" w:cs="Arial"/>
        <w:b/>
        <w:i w:val="0"/>
        <w:smallCaps w:val="0"/>
        <w:strike w:val="0"/>
        <w:color w:val="000000"/>
        <w:sz w:val="24"/>
        <w:u w:val="none"/>
        <w:vertAlign w:val="baseline"/>
      </w:rPr>
    </w:lvl>
    <w:lvl w:ilvl="3">
      <w:start w:val="1"/>
      <w:numFmt w:val="bullet"/>
      <w:lvlText w:val="●"/>
      <w:lvlJc w:val="left"/>
      <w:pPr>
        <w:ind w:left="2880" w:firstLine="2520"/>
      </w:pPr>
      <w:rPr>
        <w:rFonts w:ascii="Arial" w:eastAsia="Arial" w:hAnsi="Arial" w:cs="Arial"/>
        <w:b/>
        <w:i w:val="0"/>
        <w:smallCaps w:val="0"/>
        <w:strike w:val="0"/>
        <w:color w:val="000000"/>
        <w:sz w:val="24"/>
        <w:u w:val="none"/>
        <w:vertAlign w:val="baseline"/>
      </w:rPr>
    </w:lvl>
    <w:lvl w:ilvl="4">
      <w:start w:val="1"/>
      <w:numFmt w:val="bullet"/>
      <w:lvlText w:val="○"/>
      <w:lvlJc w:val="left"/>
      <w:pPr>
        <w:ind w:left="3600" w:firstLine="3240"/>
      </w:pPr>
      <w:rPr>
        <w:rFonts w:ascii="Arial" w:eastAsia="Arial" w:hAnsi="Arial" w:cs="Arial"/>
        <w:b/>
        <w:i w:val="0"/>
        <w:smallCaps w:val="0"/>
        <w:strike w:val="0"/>
        <w:color w:val="000000"/>
        <w:sz w:val="24"/>
        <w:u w:val="none"/>
        <w:vertAlign w:val="baseline"/>
      </w:rPr>
    </w:lvl>
    <w:lvl w:ilvl="5">
      <w:start w:val="1"/>
      <w:numFmt w:val="bullet"/>
      <w:lvlText w:val="■"/>
      <w:lvlJc w:val="left"/>
      <w:pPr>
        <w:ind w:left="4320" w:firstLine="3960"/>
      </w:pPr>
      <w:rPr>
        <w:rFonts w:ascii="Arial" w:eastAsia="Arial" w:hAnsi="Arial" w:cs="Arial"/>
        <w:b/>
        <w:i w:val="0"/>
        <w:smallCaps w:val="0"/>
        <w:strike w:val="0"/>
        <w:color w:val="000000"/>
        <w:sz w:val="24"/>
        <w:u w:val="none"/>
        <w:vertAlign w:val="baseline"/>
      </w:rPr>
    </w:lvl>
    <w:lvl w:ilvl="6">
      <w:start w:val="1"/>
      <w:numFmt w:val="bullet"/>
      <w:lvlText w:val="●"/>
      <w:lvlJc w:val="left"/>
      <w:pPr>
        <w:ind w:left="5040" w:firstLine="4680"/>
      </w:pPr>
      <w:rPr>
        <w:rFonts w:ascii="Arial" w:eastAsia="Arial" w:hAnsi="Arial" w:cs="Arial"/>
        <w:b/>
        <w:i w:val="0"/>
        <w:smallCaps w:val="0"/>
        <w:strike w:val="0"/>
        <w:color w:val="000000"/>
        <w:sz w:val="24"/>
        <w:u w:val="none"/>
        <w:vertAlign w:val="baseline"/>
      </w:rPr>
    </w:lvl>
    <w:lvl w:ilvl="7">
      <w:start w:val="1"/>
      <w:numFmt w:val="bullet"/>
      <w:lvlText w:val="○"/>
      <w:lvlJc w:val="left"/>
      <w:pPr>
        <w:ind w:left="5760" w:firstLine="5400"/>
      </w:pPr>
      <w:rPr>
        <w:rFonts w:ascii="Arial" w:eastAsia="Arial" w:hAnsi="Arial" w:cs="Arial"/>
        <w:b/>
        <w:i w:val="0"/>
        <w:smallCaps w:val="0"/>
        <w:strike w:val="0"/>
        <w:color w:val="000000"/>
        <w:sz w:val="24"/>
        <w:u w:val="none"/>
        <w:vertAlign w:val="baseline"/>
      </w:rPr>
    </w:lvl>
    <w:lvl w:ilvl="8">
      <w:start w:val="1"/>
      <w:numFmt w:val="bullet"/>
      <w:lvlText w:val="■"/>
      <w:lvlJc w:val="left"/>
      <w:pPr>
        <w:ind w:left="6480" w:firstLine="6120"/>
      </w:pPr>
      <w:rPr>
        <w:rFonts w:ascii="Arial" w:eastAsia="Arial" w:hAnsi="Arial" w:cs="Arial"/>
        <w:b/>
        <w:i w:val="0"/>
        <w:smallCaps w:val="0"/>
        <w:strike w:val="0"/>
        <w:color w:val="000000"/>
        <w:sz w:val="24"/>
        <w:u w:val="none"/>
        <w:vertAlign w:val="baseline"/>
      </w:rPr>
    </w:lvl>
  </w:abstractNum>
  <w:abstractNum w:abstractNumId="8">
    <w:nsid w:val="643E733B"/>
    <w:multiLevelType w:val="multilevel"/>
    <w:tmpl w:val="FF30907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9">
    <w:nsid w:val="69B459B4"/>
    <w:multiLevelType w:val="multilevel"/>
    <w:tmpl w:val="112AB560"/>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num w:numId="1">
    <w:abstractNumId w:val="8"/>
  </w:num>
  <w:num w:numId="2">
    <w:abstractNumId w:val="9"/>
  </w:num>
  <w:num w:numId="3">
    <w:abstractNumId w:val="7"/>
  </w:num>
  <w:num w:numId="4">
    <w:abstractNumId w:val="2"/>
  </w:num>
  <w:num w:numId="5">
    <w:abstractNumId w:val="6"/>
  </w:num>
  <w:num w:numId="6">
    <w:abstractNumId w:val="5"/>
  </w:num>
  <w:num w:numId="7">
    <w:abstractNumId w:val="1"/>
  </w:num>
  <w:num w:numId="8">
    <w:abstractNumId w:val="4"/>
  </w:num>
  <w:num w:numId="9">
    <w:abstractNumId w:val="3"/>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hyphenationZone w:val="425"/>
  <w:characterSpacingControl w:val="doNotCompress"/>
  <w:footnotePr>
    <w:footnote w:id="0"/>
    <w:footnote w:id="1"/>
  </w:footnotePr>
  <w:endnotePr>
    <w:endnote w:id="0"/>
    <w:endnote w:id="1"/>
  </w:endnotePr>
  <w:compat>
    <w:useFELayout/>
  </w:compat>
  <w:rsids>
    <w:rsidRoot w:val="006577FC"/>
    <w:rsid w:val="005A1755"/>
    <w:rsid w:val="006577FC"/>
    <w:rsid w:val="00E26EEC"/>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paragraph" w:styleId="Nadpis1">
    <w:name w:val="heading 1"/>
    <w:basedOn w:val="normal"/>
    <w:next w:val="normal"/>
    <w:rsid w:val="006577FC"/>
    <w:pPr>
      <w:spacing w:before="480" w:after="120"/>
      <w:outlineLvl w:val="0"/>
    </w:pPr>
    <w:rPr>
      <w:b/>
      <w:sz w:val="36"/>
    </w:rPr>
  </w:style>
  <w:style w:type="paragraph" w:styleId="Nadpis2">
    <w:name w:val="heading 2"/>
    <w:basedOn w:val="normal"/>
    <w:next w:val="normal"/>
    <w:rsid w:val="006577FC"/>
    <w:pPr>
      <w:spacing w:before="360" w:after="80"/>
      <w:outlineLvl w:val="1"/>
    </w:pPr>
    <w:rPr>
      <w:b/>
      <w:sz w:val="32"/>
    </w:rPr>
  </w:style>
  <w:style w:type="paragraph" w:styleId="Nadpis3">
    <w:name w:val="heading 3"/>
    <w:basedOn w:val="normal"/>
    <w:next w:val="normal"/>
    <w:rsid w:val="006577FC"/>
    <w:pPr>
      <w:spacing w:before="280" w:after="80"/>
      <w:outlineLvl w:val="2"/>
    </w:pPr>
    <w:rPr>
      <w:b/>
      <w:color w:val="666666"/>
      <w:sz w:val="26"/>
    </w:rPr>
  </w:style>
  <w:style w:type="paragraph" w:styleId="Nadpis4">
    <w:name w:val="heading 4"/>
    <w:basedOn w:val="normal"/>
    <w:next w:val="normal"/>
    <w:rsid w:val="006577FC"/>
    <w:pPr>
      <w:spacing w:before="240" w:after="40"/>
      <w:outlineLvl w:val="3"/>
    </w:pPr>
    <w:rPr>
      <w:b/>
      <w:i/>
      <w:color w:val="666666"/>
      <w:sz w:val="24"/>
    </w:rPr>
  </w:style>
  <w:style w:type="paragraph" w:styleId="Nadpis5">
    <w:name w:val="heading 5"/>
    <w:basedOn w:val="normal"/>
    <w:next w:val="normal"/>
    <w:rsid w:val="006577FC"/>
    <w:pPr>
      <w:spacing w:before="220" w:after="40"/>
      <w:outlineLvl w:val="4"/>
    </w:pPr>
    <w:rPr>
      <w:b/>
      <w:color w:val="666666"/>
    </w:rPr>
  </w:style>
  <w:style w:type="paragraph" w:styleId="Nadpis6">
    <w:name w:val="heading 6"/>
    <w:basedOn w:val="normal"/>
    <w:next w:val="normal"/>
    <w:rsid w:val="006577FC"/>
    <w:pPr>
      <w:spacing w:before="200" w:after="40"/>
      <w:outlineLvl w:val="5"/>
    </w:pPr>
    <w:rPr>
      <w:b/>
      <w:i/>
      <w:color w:val="666666"/>
      <w:sz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normal">
    <w:name w:val="normal"/>
    <w:rsid w:val="006577FC"/>
    <w:pPr>
      <w:spacing w:after="0"/>
    </w:pPr>
    <w:rPr>
      <w:rFonts w:ascii="Arial" w:eastAsia="Arial" w:hAnsi="Arial" w:cs="Arial"/>
      <w:color w:val="000000"/>
    </w:rPr>
  </w:style>
  <w:style w:type="paragraph" w:styleId="Nzev">
    <w:name w:val="Title"/>
    <w:basedOn w:val="normal"/>
    <w:next w:val="normal"/>
    <w:rsid w:val="006577FC"/>
    <w:pPr>
      <w:spacing w:before="480" w:after="120"/>
      <w:jc w:val="center"/>
    </w:pPr>
    <w:rPr>
      <w:b/>
      <w:sz w:val="48"/>
    </w:rPr>
  </w:style>
  <w:style w:type="paragraph" w:styleId="Podtitul">
    <w:name w:val="Subtitle"/>
    <w:basedOn w:val="normal"/>
    <w:next w:val="normal"/>
    <w:rsid w:val="006577FC"/>
    <w:pPr>
      <w:spacing w:before="360" w:after="80"/>
    </w:pPr>
    <w:rPr>
      <w:rFonts w:ascii="Georgia" w:eastAsia="Georgia" w:hAnsi="Georgia" w:cs="Georgia"/>
      <w:i/>
      <w:color w:val="666666"/>
      <w:sz w:val="4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2094</Words>
  <Characters>12356</Characters>
  <Application>Microsoft Office Word</Application>
  <DocSecurity>0</DocSecurity>
  <Lines>102</Lines>
  <Paragraphs>28</Paragraphs>
  <ScaleCrop>false</ScaleCrop>
  <Company>UOI</Company>
  <LinksUpToDate>false</LinksUpToDate>
  <CharactersWithSpaces>14422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Přístupové metody k médiu.docx</dc:title>
  <cp:lastModifiedBy>XYZ</cp:lastModifiedBy>
  <cp:revision>3</cp:revision>
  <dcterms:created xsi:type="dcterms:W3CDTF">2014-04-25T21:44:00Z</dcterms:created>
  <dcterms:modified xsi:type="dcterms:W3CDTF">2014-04-25T21:47:00Z</dcterms:modified>
</cp:coreProperties>
</file>