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Autor: </w:t>
      </w:r>
      <w:r w:rsidDel="00000000" w:rsidR="00000000" w:rsidRPr="00000000">
        <w:rPr>
          <w:rFonts w:ascii="Times New Roman" w:cs="Times New Roman" w:eastAsia="Times New Roman" w:hAnsi="Times New Roman"/>
          <w:b w:val="0"/>
          <w:sz w:val="24"/>
          <w:szCs w:val="24"/>
          <w:vertAlign w:val="baseline"/>
          <w:rtl w:val="0"/>
        </w:rPr>
        <w:t xml:space="preserve">KAREL ČAPEK</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Název díla: </w:t>
      </w:r>
      <w:r w:rsidDel="00000000" w:rsidR="00000000" w:rsidRPr="00000000">
        <w:rPr>
          <w:rFonts w:ascii="Times New Roman" w:cs="Times New Roman" w:eastAsia="Times New Roman" w:hAnsi="Times New Roman"/>
          <w:b w:val="0"/>
          <w:sz w:val="24"/>
          <w:szCs w:val="24"/>
          <w:vertAlign w:val="baseline"/>
          <w:rtl w:val="0"/>
        </w:rPr>
        <w:t xml:space="preserve">BÍLÁ NEMOC</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Autor: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Karel Čapek (1890-1938)</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narodil se 9. ledna 1890 v Malých Svatoňovicích</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nejmladší ze tří dětí (Josef – malíř, spisovatel; Helena – autorka vzpomínkové knihy </w:t>
      </w:r>
      <w:r w:rsidDel="00000000" w:rsidR="00000000" w:rsidRPr="00000000">
        <w:rPr>
          <w:rFonts w:ascii="Times New Roman" w:cs="Times New Roman" w:eastAsia="Times New Roman" w:hAnsi="Times New Roman"/>
          <w:b w:val="0"/>
          <w:i w:val="1"/>
          <w:sz w:val="24"/>
          <w:szCs w:val="24"/>
          <w:vertAlign w:val="baseline"/>
          <w:rtl w:val="0"/>
        </w:rPr>
        <w:t xml:space="preserve">Moji milí bratři</w:t>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žurnalista, prozaik, dramatik, překladatel, kritik, esejista, cestovatel, psal knihy pro děti</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znal se Masarykem </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0"/>
          <w:i w:val="1"/>
          <w:sz w:val="24"/>
          <w:szCs w:val="24"/>
          <w:vertAlign w:val="baseline"/>
          <w:rtl w:val="0"/>
        </w:rPr>
        <w:t xml:space="preserve">Hovory s TGM</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tl w:val="0"/>
        </w:rPr>
        <w:t xml:space="preserve"> oficiální autor; mluvčí Hradu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studoval gymnázium v Hradci Králové, po odhalení jím organizovaného protirakouského spolku přešel do Brna =&gt; maturoval v Praze, potom FF UK (studoval – filozofii, estetiku, dějiny výtvarného umění, germanistiku, anglistiku a bohemistiku)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po škole vychovatel =&gt; knihovník Národního muzea</w:t>
      </w:r>
      <w:r w:rsidDel="00000000" w:rsidR="00000000" w:rsidRPr="00000000">
        <w:rPr>
          <w:rFonts w:ascii="Times New Roman" w:cs="Times New Roman" w:eastAsia="Times New Roman" w:hAnsi="Times New Roman"/>
          <w:b w:val="0"/>
          <w:color w:val="ff0000"/>
          <w:sz w:val="24"/>
          <w:szCs w:val="24"/>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=&gt; do r. 1938 redaktor Národních listů a Lidových novin, ve Vinohradském divadle 1921-23 jako dramaturg a režisér</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zvolen prvním předsedou československého PEN klubu (celosvětové sdružení spisovatelů)</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v r. 1935 se oženil se spisovatelkou a herečkou Olgou Scheinpflugovou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po abdikaci E. Beneše v roce 1938 se stal posledním symbolem první republiky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zemřel pár měsíců před plánovaným zatčením gestapem 25. 12. 1938</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Čapek byl velice dobrým amatérským fotografem</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patřil mezi přední sběratele etnické hudby (dnes v majetku Náprstkova muzea)</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často cestoval, rád zahraničil, měl rád zvířata, sbíral LP desky</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zařazení autora do uměleckého směru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představitel humanistické demokratické literatury = demokratický proud</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meziválečná česká próza</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(Na jeho tvorbu mělo velký vliv jeho filosofické a estetické vzdělání, především pragmatismus a expresionismus, dále ho velmi ovlivnila vědeckotechnická revoluce, v mnoha dílech vyjadřoval obavu, že jednou technika získá moc nad člověkem.)</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určení století, v němž autor tvořil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 pol. 20. století – meziválečná doba</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určení dalších autorů stejného um. směru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demokratický proud: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Josef Čapek (1887-1945)</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malíř (kubismus), básník, prozaik, dramatik</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společné práce: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Krakonošova zahrada, Ze života hmyzu, Adam stvořitel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vlastní práce: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Stín kapradiny</w:t>
      </w:r>
      <w:r w:rsidDel="00000000" w:rsidR="00000000" w:rsidRPr="00000000">
        <w:rPr>
          <w:rFonts w:ascii="Times New Roman" w:cs="Times New Roman" w:eastAsia="Times New Roman" w:hAnsi="Times New Roman"/>
          <w:b w:val="0"/>
          <w:sz w:val="24"/>
          <w:szCs w:val="24"/>
          <w:vertAlign w:val="baseline"/>
          <w:rtl w:val="0"/>
        </w:rPr>
        <w:t xml:space="preserve"> – baladická novela, dva mladíci zabili hajného, když je přistihl při pytlačení</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Povídání o pejskovi a kočičce</w:t>
      </w:r>
      <w:r w:rsidDel="00000000" w:rsidR="00000000" w:rsidRPr="00000000">
        <w:rPr>
          <w:rFonts w:ascii="Times New Roman" w:cs="Times New Roman" w:eastAsia="Times New Roman" w:hAnsi="Times New Roman"/>
          <w:b w:val="0"/>
          <w:sz w:val="24"/>
          <w:szCs w:val="24"/>
          <w:vertAlign w:val="baseline"/>
          <w:rtl w:val="0"/>
        </w:rPr>
        <w:t xml:space="preserve"> – pohádky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Básně z koncentračního tábora</w:t>
      </w:r>
      <w:r w:rsidDel="00000000" w:rsidR="00000000" w:rsidRPr="00000000">
        <w:rPr>
          <w:rFonts w:ascii="Times New Roman" w:cs="Times New Roman" w:eastAsia="Times New Roman" w:hAnsi="Times New Roman"/>
          <w:b w:val="0"/>
          <w:sz w:val="24"/>
          <w:szCs w:val="24"/>
          <w:vertAlign w:val="baseline"/>
          <w:rtl w:val="0"/>
        </w:rPr>
        <w:t xml:space="preserve"> – vzpomínání na ženu, bratra,... život na svobodě</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Karel Poláček (1892-1944)</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Rychnov nad Kněžnou, soudničkář a fejetonista v Lidových novinách</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židovský původ, zahynul roku 1944 v Osvětimi</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považován za tvůrce sloupku (přinesl něco mezi fejetonem a povídkou)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tvorba pro děti: </w:t>
      </w:r>
      <w:r w:rsidDel="00000000" w:rsidR="00000000" w:rsidRPr="00000000">
        <w:rPr>
          <w:rFonts w:ascii="Times New Roman" w:cs="Times New Roman" w:eastAsia="Times New Roman" w:hAnsi="Times New Roman"/>
          <w:b w:val="0"/>
          <w:i w:val="1"/>
          <w:sz w:val="24"/>
          <w:szCs w:val="24"/>
          <w:vertAlign w:val="baseline"/>
          <w:rtl w:val="0"/>
        </w:rPr>
        <w:t xml:space="preserve">Edudant a Francimor, Bylo nás pět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humoristické knihy: </w:t>
      </w:r>
      <w:r w:rsidDel="00000000" w:rsidR="00000000" w:rsidRPr="00000000">
        <w:rPr>
          <w:rFonts w:ascii="Times New Roman" w:cs="Times New Roman" w:eastAsia="Times New Roman" w:hAnsi="Times New Roman"/>
          <w:b w:val="0"/>
          <w:i w:val="1"/>
          <w:sz w:val="24"/>
          <w:szCs w:val="24"/>
          <w:vertAlign w:val="baseline"/>
          <w:rtl w:val="0"/>
        </w:rPr>
        <w:t xml:space="preserve">Michelup a motocykl</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Muži v ofsajdu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Židovské anekdoty</w:t>
      </w:r>
      <w:r w:rsidDel="00000000" w:rsidR="00000000" w:rsidRPr="00000000">
        <w:rPr>
          <w:rFonts w:ascii="Times New Roman" w:cs="Times New Roman" w:eastAsia="Times New Roman" w:hAnsi="Times New Roman"/>
          <w:b w:val="0"/>
          <w:sz w:val="24"/>
          <w:szCs w:val="24"/>
          <w:vertAlign w:val="baseline"/>
          <w:rtl w:val="0"/>
        </w:rPr>
        <w:t xml:space="preserve"> – rád vyprávěl vtipy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Eduard Bass (1888-1946)</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spisovatel, novinář, redaktor, herec, autor textů pro kabaret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Klapzubova jedenáctka</w:t>
      </w:r>
      <w:r w:rsidDel="00000000" w:rsidR="00000000" w:rsidRPr="00000000">
        <w:rPr>
          <w:rFonts w:ascii="Times New Roman" w:cs="Times New Roman" w:eastAsia="Times New Roman" w:hAnsi="Times New Roman"/>
          <w:b w:val="0"/>
          <w:sz w:val="24"/>
          <w:szCs w:val="24"/>
          <w:vertAlign w:val="baseline"/>
          <w:rtl w:val="0"/>
        </w:rPr>
        <w:t xml:space="preserve"> – moderní pohádka pro mládež</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Cirkus Humberto</w:t>
      </w:r>
      <w:r w:rsidDel="00000000" w:rsidR="00000000" w:rsidRPr="00000000">
        <w:rPr>
          <w:rFonts w:ascii="Times New Roman" w:cs="Times New Roman" w:eastAsia="Times New Roman" w:hAnsi="Times New Roman"/>
          <w:b w:val="0"/>
          <w:sz w:val="24"/>
          <w:szCs w:val="24"/>
          <w:vertAlign w:val="baseline"/>
          <w:rtl w:val="0"/>
        </w:rPr>
        <w:t xml:space="preserve"> – jediný autorův román, hodnocen nejvýš</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názvy (případně obsahy) dalších autorových děl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u w:val="single"/>
          <w:vertAlign w:val="baseline"/>
          <w:rtl w:val="0"/>
        </w:rPr>
        <w:t xml:space="preserve">publicistická činnost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pěstoval především fejeton, sloupek a causerii, vyšlo mnoho výborů</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V zajetí slov</w:t>
      </w:r>
      <w:r w:rsidDel="00000000" w:rsidR="00000000" w:rsidRPr="00000000">
        <w:rPr>
          <w:rFonts w:ascii="Times New Roman" w:cs="Times New Roman" w:eastAsia="Times New Roman" w:hAnsi="Times New Roman"/>
          <w:b w:val="0"/>
          <w:sz w:val="24"/>
          <w:szCs w:val="24"/>
          <w:vertAlign w:val="baseline"/>
          <w:rtl w:val="0"/>
        </w:rPr>
        <w:t xml:space="preserve"> – o frázích, </w:t>
      </w:r>
      <w:r w:rsidDel="00000000" w:rsidR="00000000" w:rsidRPr="00000000">
        <w:rPr>
          <w:rFonts w:ascii="Times New Roman" w:cs="Times New Roman" w:eastAsia="Times New Roman" w:hAnsi="Times New Roman"/>
          <w:b w:val="0"/>
          <w:i w:val="1"/>
          <w:sz w:val="24"/>
          <w:szCs w:val="24"/>
          <w:vertAlign w:val="baseline"/>
          <w:rtl w:val="0"/>
        </w:rPr>
        <w:t xml:space="preserve">Na břehu dnů, Kritika slov a úsloví</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fejetony: cestopisné </w:t>
      </w:r>
      <w:r w:rsidDel="00000000" w:rsidR="00000000" w:rsidRPr="00000000">
        <w:rPr>
          <w:rFonts w:ascii="Times New Roman" w:cs="Times New Roman" w:eastAsia="Times New Roman" w:hAnsi="Times New Roman"/>
          <w:b w:val="0"/>
          <w:i w:val="1"/>
          <w:sz w:val="24"/>
          <w:szCs w:val="24"/>
          <w:vertAlign w:val="baseline"/>
          <w:rtl w:val="0"/>
        </w:rPr>
        <w:t xml:space="preserve">Italské</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listy, Anglické listy, Obrázky z Holandska, Cesta na sever, Výlet do Španěl</w:t>
      </w:r>
      <w:r w:rsidDel="00000000" w:rsidR="00000000" w:rsidRPr="00000000">
        <w:rPr>
          <w:rFonts w:ascii="Times New Roman" w:cs="Times New Roman" w:eastAsia="Times New Roman" w:hAnsi="Times New Roman"/>
          <w:b w:val="0"/>
          <w:sz w:val="24"/>
          <w:szCs w:val="24"/>
          <w:vertAlign w:val="baseline"/>
          <w:rtl w:val="0"/>
        </w:rPr>
        <w:t xml:space="preserve">, a o lidech, např. </w:t>
      </w:r>
      <w:r w:rsidDel="00000000" w:rsidR="00000000" w:rsidRPr="00000000">
        <w:rPr>
          <w:rFonts w:ascii="Times New Roman" w:cs="Times New Roman" w:eastAsia="Times New Roman" w:hAnsi="Times New Roman"/>
          <w:b w:val="0"/>
          <w:i w:val="1"/>
          <w:sz w:val="24"/>
          <w:szCs w:val="24"/>
          <w:vertAlign w:val="baseline"/>
          <w:rtl w:val="0"/>
        </w:rPr>
        <w:t xml:space="preserve">Zahradníkův rok, Jak se co dělá, Měl jsem psa a kočku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u w:val="single"/>
          <w:vertAlign w:val="baseline"/>
          <w:rtl w:val="0"/>
        </w:rPr>
        <w:t xml:space="preserve">utopická díla</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dramata i romány, převratný vynález má špatné účinky na lidstvo</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katastrofy jsou varování, Čapek nevěřil technice, vždy je v kontrastu s přírodou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R. U. 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Továrna na absolutno</w:t>
      </w:r>
      <w:r w:rsidDel="00000000" w:rsidR="00000000" w:rsidRPr="00000000">
        <w:rPr>
          <w:rFonts w:ascii="Times New Roman" w:cs="Times New Roman" w:eastAsia="Times New Roman" w:hAnsi="Times New Roman"/>
          <w:b w:val="0"/>
          <w:sz w:val="24"/>
          <w:szCs w:val="24"/>
          <w:vertAlign w:val="baseline"/>
          <w:rtl w:val="0"/>
        </w:rPr>
        <w:t xml:space="preserve"> – román, zvláštní karburátor rozbíjí atomy a současně uvolňuje absolutno. Absolutno mění lidi, stávají se náboženskými fanatiky a mají potřebu válčit.</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i w:val="1"/>
          <w:sz w:val="24"/>
          <w:szCs w:val="24"/>
          <w:vertAlign w:val="baseline"/>
          <w:rtl w:val="0"/>
        </w:rPr>
        <w:t xml:space="preserve">Věc Makropulos</w:t>
      </w:r>
      <w:r w:rsidDel="00000000" w:rsidR="00000000" w:rsidRPr="00000000">
        <w:rPr>
          <w:rFonts w:ascii="Times New Roman" w:cs="Times New Roman" w:eastAsia="Times New Roman" w:hAnsi="Times New Roman"/>
          <w:b w:val="0"/>
          <w:sz w:val="24"/>
          <w:szCs w:val="24"/>
          <w:vertAlign w:val="baseline"/>
          <w:rtl w:val="0"/>
        </w:rPr>
        <w:t xml:space="preserve"> – drama, na počátku je vynález zasahující do života jedné osoby, Eliny Makropulové. Příběh má počátek na přelomu 16. a 17. století v dílně alchymistů Rudolfa II. Jeden z nich nalezne prostředek prodlužující život. Elina ho užije, prodloužení života nepřináší dobrý výsledek. Nakonec si pamatuje jen to špatné, život ztrácí kouzlo, je zklamaná. Když má znovu užít tento prostředek, odmítne a umírá. Dá ho mladé dívce, ale ta si je vědoma kouzla lidského života. Celý recept spálí nad svíčkou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Krakatit</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 román o zneužití vynálezu. Inženýr Prokop objevil třaskavinu, která byla schopná zničit svět. Třaskavinu mu někdo ukradne a on pátrá, kdo, všichni ji chtějí jen zneužít.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Válka s mloky</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u w:val="single"/>
          <w:vertAlign w:val="baseline"/>
          <w:rtl w:val="0"/>
        </w:rPr>
        <w:t xml:space="preserve">noetická trilogie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Čapek se zabýval pragmatismem – filozofický směr, kritériem pravdy je užitečnost, hodnota, úspěšnost – pravdivé je to, co má praktický důsledek. -&gt; pravda je relativní</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noetický = poznávací</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práce z počátku 30. let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- 3 romány s nezávislým dějem, spojitost – možnost poznání druhého člověka</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Hordubal, Povětroň, Obyčejný život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u w:val="single"/>
          <w:vertAlign w:val="baseline"/>
          <w:rtl w:val="0"/>
        </w:rPr>
        <w:t xml:space="preserve">Čapek proti fašismu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vystupoval jasně a ostře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Bílá nemoc</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Matka</w:t>
      </w:r>
      <w:r w:rsidDel="00000000" w:rsidR="00000000" w:rsidRPr="00000000">
        <w:rPr>
          <w:rFonts w:ascii="Times New Roman" w:cs="Times New Roman" w:eastAsia="Times New Roman" w:hAnsi="Times New Roman"/>
          <w:b w:val="0"/>
          <w:sz w:val="24"/>
          <w:szCs w:val="24"/>
          <w:vertAlign w:val="baseline"/>
          <w:rtl w:val="0"/>
        </w:rPr>
        <w:t xml:space="preserve"> – drama, námět od manželky Olgy, reakce na válku ve Španělsku</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matka si povídá se zemřelými muži ze své rodiny (s manželem a se 4 syny). Naživu je pouze Toni. Matka slyší v rádiu hlášení o tom, že jsou zabíjeny i děti, a sama posílá Toniho do války.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u w:val="single"/>
          <w:vertAlign w:val="baseline"/>
          <w:rtl w:val="0"/>
        </w:rPr>
        <w:t xml:space="preserve">pohádky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výrazné rysy Čapkových pohádek:</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pohádkový svět není vysloveně kouzelný, bytosti jsou polidštěné</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děj se odehrává na konkrétním místě</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nevystupují v nich vysloveně zlé postavy, např. loupežníci jsou spíš dojemní</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hromadění synonym, užívání novotvarů</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Devatero pohádek</w:t>
      </w:r>
      <w:r w:rsidDel="00000000" w:rsidR="00000000" w:rsidRPr="00000000">
        <w:rPr>
          <w:rFonts w:ascii="Times New Roman" w:cs="Times New Roman" w:eastAsia="Times New Roman" w:hAnsi="Times New Roman"/>
          <w:b w:val="0"/>
          <w:sz w:val="24"/>
          <w:szCs w:val="24"/>
          <w:vertAlign w:val="baseline"/>
          <w:rtl w:val="0"/>
        </w:rPr>
        <w:t xml:space="preserve"> – a ještě jedna od Josefa Čapka jako přívažek</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Dášeňka čili Život štěněte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u w:val="single"/>
          <w:vertAlign w:val="baseline"/>
          <w:rtl w:val="0"/>
        </w:rPr>
        <w:t xml:space="preserve">výběr z dalších známých děl</w:t>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Ze života hmyzu</w:t>
      </w:r>
      <w:r w:rsidDel="00000000" w:rsidR="00000000" w:rsidRPr="00000000">
        <w:rPr>
          <w:rFonts w:ascii="Times New Roman" w:cs="Times New Roman" w:eastAsia="Times New Roman" w:hAnsi="Times New Roman"/>
          <w:b w:val="0"/>
          <w:sz w:val="24"/>
          <w:szCs w:val="24"/>
          <w:vertAlign w:val="baseline"/>
          <w:rtl w:val="0"/>
        </w:rPr>
        <w:t xml:space="preserve"> – alegorické drama, hmyz má lidské vlastnosti. Sjednocujícím prvkem je tulák.</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Povídky z jedné kapsy, Povídky z druhé kapsy</w:t>
      </w:r>
      <w:r w:rsidDel="00000000" w:rsidR="00000000" w:rsidRPr="00000000">
        <w:rPr>
          <w:rFonts w:ascii="Times New Roman" w:cs="Times New Roman" w:eastAsia="Times New Roman" w:hAnsi="Times New Roman"/>
          <w:b w:val="0"/>
          <w:sz w:val="24"/>
          <w:szCs w:val="24"/>
          <w:vertAlign w:val="baseline"/>
          <w:rtl w:val="0"/>
        </w:rPr>
        <w:t xml:space="preserve"> – sám Čapek rozděloval povídky na noetické (objevování skutečnosti) a justiční (jak trestat?)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Hovory s T. G. Masarykem</w:t>
      </w:r>
      <w:r w:rsidDel="00000000" w:rsidR="00000000" w:rsidRPr="00000000">
        <w:rPr>
          <w:rFonts w:ascii="Times New Roman" w:cs="Times New Roman" w:eastAsia="Times New Roman" w:hAnsi="Times New Roman"/>
          <w:b w:val="0"/>
          <w:sz w:val="24"/>
          <w:szCs w:val="24"/>
          <w:vertAlign w:val="baseline"/>
          <w:rtl w:val="0"/>
        </w:rPr>
        <w:t xml:space="preserve"> – rozhovor, který vznikal 7 let</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Charakteristika uměleckého textu jako celku:</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literární druh</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drama</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literární žánr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vědeckofantastické drama</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literární forma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drama</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dominantní slohový postup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vyprávěcí</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typ vypravěče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dialogy (střídání ich-forem)</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vysvětlení názvu díla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Bílá nemoc – nemoc, která postihuje lidi středního věku, je nakažlivá a nevyléčitelná. Lék na tuto nemoc může přinést světu mír.</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posouzení aktuálnosti díla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Dílo je stále aktuální. Lidé toužící po válce a moci se nezastaví před ničím.</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určení místa a času textu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místo: neurčený stát</w:t>
        <w:br w:type="textWrapping"/>
        <w:t xml:space="preserve">čas: neurčený, krátce po roce 23 (zřejmě 1923)</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stručné nastínění děje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Autorova předmluva – autor hovoří o poválečném stavu, kdy jednotlivec nic neznamená. Zdůvodňuje, proč nezvolil konkrétní nemoc a konkrétní zemi – situace zobrazená ve hře se dá aplikovat na více států.</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Následuje drama o třech aktech ve 14 obrazech:</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První jednání: Tři malomocní se baví o nemoci, která je postihla. Projevuje se bílou skvrnou někde na těle a odpadáváním masa. Dvorní rada Sigelius podává informace o nemoci novinářovi. Na tzv. bílou nemoc zemřelo již 5 miliónů lidí, postihuje osoby starší čtyřiceti let a nedá se léčit. Za dvorním radou přichází doktor Galén, bývalý spolupracovník jeho tchána. Rada mu nejprve nevěří, že dokáže bílou nemoc vyléčit, ale nakonec mu svěří pokoj č. 13 s nejhoršími případy. </w:t>
      </w:r>
      <w:r w:rsidDel="00000000" w:rsidR="00000000" w:rsidRPr="00000000">
        <w:rPr>
          <w:rFonts w:ascii="Times New Roman" w:cs="Times New Roman" w:eastAsia="Times New Roman" w:hAnsi="Times New Roman"/>
          <w:b w:val="0"/>
          <w:i w:val="1"/>
          <w:sz w:val="24"/>
          <w:szCs w:val="24"/>
          <w:vertAlign w:val="baseline"/>
          <w:rtl w:val="0"/>
        </w:rPr>
        <w:t xml:space="preserve">Rodina (otec, matka, dcera a syn) debatují o bílé nemoci nad článkem v novinách.</w:t>
      </w:r>
      <w:r w:rsidDel="00000000" w:rsidR="00000000" w:rsidRPr="00000000">
        <w:rPr>
          <w:rFonts w:ascii="Times New Roman" w:cs="Times New Roman" w:eastAsia="Times New Roman" w:hAnsi="Times New Roman"/>
          <w:b w:val="0"/>
          <w:sz w:val="24"/>
          <w:szCs w:val="24"/>
          <w:vertAlign w:val="baseline"/>
          <w:rtl w:val="0"/>
        </w:rPr>
        <w:t xml:space="preserve"> Z pokoje č. 13 odchází skupina nadšených profesorů. Všechno pozorují dva asistenti, jeden z nich pomýšlí na soukromou praxi. Když Galén odmítne léčit Sigeliova soukromého pacienta, asistent nabídne svou léčbu, která zaručeně nefunguje, ale projeví se jeho obchodní talent. To Sigelius chválí. Do nemocnice dorazil maršál a ministr zdravotnictví. Jsou nadšeni úspěchem kliniky. Na zázrak se přijedou podívat také novináři, kterým Galén sdělí svůj vzkaz pro lidstvo. Je ochotný vyzradit svůj lék, pokud se všechny státy zavážou, že nebudou válčit. Pokud ne, bude dál léčit jen chudé. Sigelius Galéna vyhazuje z kliniky.</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Druhé jednání: </w:t>
      </w:r>
      <w:r w:rsidDel="00000000" w:rsidR="00000000" w:rsidRPr="00000000">
        <w:rPr>
          <w:rFonts w:ascii="Times New Roman" w:cs="Times New Roman" w:eastAsia="Times New Roman" w:hAnsi="Times New Roman"/>
          <w:b w:val="0"/>
          <w:i w:val="1"/>
          <w:sz w:val="24"/>
          <w:szCs w:val="24"/>
          <w:vertAlign w:val="baseline"/>
          <w:rtl w:val="0"/>
        </w:rPr>
        <w:t xml:space="preserve">Otec čte v novinách o doktoru Galénovi a jeho požadavku. Rozčiluje se, protože jemu samotnému nemoc přinesla povýšení. Ukáže se, že jeho žena má na krku bílou skvrnu.</w:t>
      </w:r>
      <w:r w:rsidDel="00000000" w:rsidR="00000000" w:rsidRPr="00000000">
        <w:rPr>
          <w:rFonts w:ascii="Times New Roman" w:cs="Times New Roman" w:eastAsia="Times New Roman" w:hAnsi="Times New Roman"/>
          <w:b w:val="0"/>
          <w:sz w:val="24"/>
          <w:szCs w:val="24"/>
          <w:vertAlign w:val="baseline"/>
          <w:rtl w:val="0"/>
        </w:rPr>
        <w:t xml:space="preserve"> Oba jdou žádat Galéna, ale ten odmítá. Baron Krüg, ředitel továrny na výrobu válečného materiálu, přichází za radou Sigeliem a ptá se ho, jak pokročilo léčení nemoci. I on má bílou skvrnu. Převleče se za žebráka a jde ke Galénovi. Ten ho okamžitě pozná a chce po něm totéž, co po ostatních – světový mír. Krüg hovoří s maršálem o své nemoci. Maršál je krutý, přikazuje zvýšit výrobu zbraní a munice, o míru nechce slyšet. Galén je předvolán k maršálovi. Maršál hrozí zatčením a mučením, pokud Galén nebude léčit Krüga, ale Galén je neoblomný. Telefon oznamuje, že baron Krüg se zastřelil.</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Třetí jednání: Ministr a maršál hovoří o svých možnostech. Shodnout se na rychlém útoku, po kterém by mohl přijít mír. Maršál promlouvá k národu, ale je již oslaben bílou nemocí. Jeho dcera Aneta a její milý, syn barona Krüga Pavel, mu pomáhají. Pavel převezme zprávy o postupujícím boji; nejsou příznivé. Aneta a Pavel přesvědčí maršála, aby Galénovi slíbil mír. Když profesor Galén vystoupí z auta, aby donesl lék maršálovi, obestoupí ho rozvášněný dav bažící po válce, který vede </w:t>
      </w:r>
      <w:r w:rsidDel="00000000" w:rsidR="00000000" w:rsidRPr="00000000">
        <w:rPr>
          <w:rFonts w:ascii="Times New Roman" w:cs="Times New Roman" w:eastAsia="Times New Roman" w:hAnsi="Times New Roman"/>
          <w:b w:val="0"/>
          <w:i w:val="1"/>
          <w:sz w:val="24"/>
          <w:szCs w:val="24"/>
          <w:vertAlign w:val="baseline"/>
          <w:rtl w:val="0"/>
        </w:rPr>
        <w:t xml:space="preserve">syn</w:t>
      </w:r>
      <w:r w:rsidDel="00000000" w:rsidR="00000000" w:rsidRPr="00000000">
        <w:rPr>
          <w:rFonts w:ascii="Times New Roman" w:cs="Times New Roman" w:eastAsia="Times New Roman" w:hAnsi="Times New Roman"/>
          <w:b w:val="0"/>
          <w:sz w:val="24"/>
          <w:szCs w:val="24"/>
          <w:vertAlign w:val="baseline"/>
          <w:rtl w:val="0"/>
        </w:rPr>
        <w:t xml:space="preserve">. Galén je ušlapán i se svými léky.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určení smyslu díla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Sebeušlechtilejší člověk nezmůže nic proti zlu a proti rozvášněnému davu.</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pravděpodobný adresát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Kdokoli. Každý by se měl řídit zdravým rozumem.</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zařazení knihy do kontextu celého autorova díla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Hra byla uvedena r. 1937 – krátce před Čapkovou smrtí.</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tematicky podobné dílo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R. U. R. – varování před moderním světem plným zloby</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porovnání s filmovou verzí nebo dramatizací</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Film Bílá nemoc z r. 1937 – režie Hugo Haas, v hlavní rolu profesora Galéna Hugo Hass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hodnocen 84 %, velmi dobrý přepis Čapkovy hry</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Charakteristika úryvku z uměleckého textu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Maršál:</w:t>
        <w:tab/>
        <w:t xml:space="preserve">Doktore, jsou prostředky, kterými lze lidi přinutit... aby splnili rozkazy.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Dr. Galén:</w:t>
        <w:tab/>
        <w:t xml:space="preserve">Podívejte se, vy mě můžete dát zavřít, že ano, ale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Maršál:</w:t>
        <w:tab/>
        <w:t xml:space="preserve">Dobře. </w:t>
      </w:r>
      <w:r w:rsidDel="00000000" w:rsidR="00000000" w:rsidRPr="00000000">
        <w:rPr>
          <w:rFonts w:ascii="Times New Roman" w:cs="Times New Roman" w:eastAsia="Times New Roman" w:hAnsi="Times New Roman"/>
          <w:b w:val="0"/>
          <w:i w:val="1"/>
          <w:sz w:val="24"/>
          <w:szCs w:val="24"/>
          <w:vertAlign w:val="baseline"/>
          <w:rtl w:val="0"/>
        </w:rPr>
        <w:t xml:space="preserve">Sahá po zvonku.</w:t>
      </w:r>
      <w:r w:rsidDel="00000000" w:rsidR="00000000" w:rsidRPr="00000000">
        <w:rPr>
          <w:rtl w:val="0"/>
        </w:rPr>
      </w:r>
    </w:p>
    <w:p w:rsidR="00000000" w:rsidDel="00000000" w:rsidP="00000000" w:rsidRDefault="00000000" w:rsidRPr="00000000">
      <w:pPr>
        <w:spacing w:after="0" w:before="0" w:line="240" w:lineRule="auto"/>
        <w:ind w:left="1410" w:hanging="1410"/>
        <w:contextualSpacing w:val="0"/>
      </w:pPr>
      <w:r w:rsidDel="00000000" w:rsidR="00000000" w:rsidRPr="00000000">
        <w:rPr>
          <w:rFonts w:ascii="Times New Roman" w:cs="Times New Roman" w:eastAsia="Times New Roman" w:hAnsi="Times New Roman"/>
          <w:b w:val="0"/>
          <w:sz w:val="24"/>
          <w:szCs w:val="24"/>
          <w:vertAlign w:val="baseline"/>
          <w:rtl w:val="0"/>
        </w:rPr>
        <w:t xml:space="preserve">Dr. Galén: </w:t>
        <w:tab/>
        <w:t xml:space="preserve">Poslyšte, pane, nedělejte to! Já mám tolik pacientů – Zabijete je, když mne dáte zavřít!</w:t>
      </w:r>
    </w:p>
    <w:p w:rsidR="00000000" w:rsidDel="00000000" w:rsidP="00000000" w:rsidRDefault="00000000" w:rsidRPr="00000000">
      <w:pPr>
        <w:spacing w:after="0" w:before="0" w:line="240" w:lineRule="auto"/>
        <w:ind w:left="1410" w:hanging="1410"/>
        <w:contextualSpacing w:val="0"/>
      </w:pPr>
      <w:r w:rsidDel="00000000" w:rsidR="00000000" w:rsidRPr="00000000">
        <w:rPr>
          <w:rFonts w:ascii="Times New Roman" w:cs="Times New Roman" w:eastAsia="Times New Roman" w:hAnsi="Times New Roman"/>
          <w:b w:val="0"/>
          <w:sz w:val="24"/>
          <w:szCs w:val="24"/>
          <w:vertAlign w:val="baseline"/>
          <w:rtl w:val="0"/>
        </w:rPr>
        <w:t xml:space="preserve">Maršál</w:t>
        <w:tab/>
        <w:tab/>
      </w:r>
      <w:r w:rsidDel="00000000" w:rsidR="00000000" w:rsidRPr="00000000">
        <w:rPr>
          <w:rFonts w:ascii="Times New Roman" w:cs="Times New Roman" w:eastAsia="Times New Roman" w:hAnsi="Times New Roman"/>
          <w:b w:val="0"/>
          <w:i w:val="1"/>
          <w:sz w:val="24"/>
          <w:szCs w:val="24"/>
          <w:vertAlign w:val="baseline"/>
          <w:rtl w:val="0"/>
        </w:rPr>
        <w:t xml:space="preserve">pouští zvonek</w:t>
      </w:r>
      <w:r w:rsidDel="00000000" w:rsidR="00000000" w:rsidRPr="00000000">
        <w:rPr>
          <w:rFonts w:ascii="Times New Roman" w:cs="Times New Roman" w:eastAsia="Times New Roman" w:hAnsi="Times New Roman"/>
          <w:b w:val="0"/>
          <w:sz w:val="24"/>
          <w:szCs w:val="24"/>
          <w:vertAlign w:val="baseline"/>
          <w:rtl w:val="0"/>
        </w:rPr>
        <w:t xml:space="preserve">: Nebyli by to první mrtví na mé cestě. Ale vy si to ještě rozmyslíte. </w:t>
      </w:r>
      <w:r w:rsidDel="00000000" w:rsidR="00000000" w:rsidRPr="00000000">
        <w:rPr>
          <w:rFonts w:ascii="Times New Roman" w:cs="Times New Roman" w:eastAsia="Times New Roman" w:hAnsi="Times New Roman"/>
          <w:b w:val="0"/>
          <w:i w:val="1"/>
          <w:sz w:val="24"/>
          <w:szCs w:val="24"/>
          <w:vertAlign w:val="baseline"/>
          <w:rtl w:val="0"/>
        </w:rPr>
        <w:t xml:space="preserve">Vstane a jde k němu</w:t>
      </w:r>
      <w:r w:rsidDel="00000000" w:rsidR="00000000" w:rsidRPr="00000000">
        <w:rPr>
          <w:rFonts w:ascii="Times New Roman" w:cs="Times New Roman" w:eastAsia="Times New Roman" w:hAnsi="Times New Roman"/>
          <w:b w:val="0"/>
          <w:sz w:val="24"/>
          <w:szCs w:val="24"/>
          <w:vertAlign w:val="baseline"/>
          <w:rtl w:val="0"/>
        </w:rPr>
        <w:t xml:space="preserve">. Člověče, jste blázen – nebo takový hrdina?</w:t>
      </w:r>
    </w:p>
    <w:p w:rsidR="00000000" w:rsidDel="00000000" w:rsidP="00000000" w:rsidRDefault="00000000" w:rsidRPr="00000000">
      <w:pPr>
        <w:spacing w:after="0" w:before="0" w:line="240" w:lineRule="auto"/>
        <w:ind w:left="1410" w:hanging="1410"/>
        <w:contextualSpacing w:val="0"/>
      </w:pPr>
      <w:r w:rsidDel="00000000" w:rsidR="00000000" w:rsidRPr="00000000">
        <w:rPr>
          <w:rFonts w:ascii="Times New Roman" w:cs="Times New Roman" w:eastAsia="Times New Roman" w:hAnsi="Times New Roman"/>
          <w:b w:val="0"/>
          <w:sz w:val="24"/>
          <w:szCs w:val="24"/>
          <w:vertAlign w:val="baseline"/>
          <w:rtl w:val="0"/>
        </w:rPr>
        <w:t xml:space="preserve">Dr. Galén</w:t>
        <w:tab/>
      </w:r>
      <w:r w:rsidDel="00000000" w:rsidR="00000000" w:rsidRPr="00000000">
        <w:rPr>
          <w:rFonts w:ascii="Times New Roman" w:cs="Times New Roman" w:eastAsia="Times New Roman" w:hAnsi="Times New Roman"/>
          <w:b w:val="0"/>
          <w:i w:val="1"/>
          <w:sz w:val="24"/>
          <w:szCs w:val="24"/>
          <w:vertAlign w:val="baseline"/>
          <w:rtl w:val="0"/>
        </w:rPr>
        <w:t xml:space="preserve">couvá:</w:t>
      </w:r>
      <w:r w:rsidDel="00000000" w:rsidR="00000000" w:rsidRPr="00000000">
        <w:rPr>
          <w:rFonts w:ascii="Times New Roman" w:cs="Times New Roman" w:eastAsia="Times New Roman" w:hAnsi="Times New Roman"/>
          <w:b w:val="0"/>
          <w:sz w:val="24"/>
          <w:szCs w:val="24"/>
          <w:vertAlign w:val="baseline"/>
          <w:rtl w:val="0"/>
        </w:rPr>
        <w:t xml:space="preserve"> Ne, prosím, já – hrdina jistě ne; ale já byl na vojně... jako lékař... a když jsem viděl tolik lidí umírat... tolik zdravých lidí, že ano –</w:t>
      </w:r>
    </w:p>
    <w:p w:rsidR="00000000" w:rsidDel="00000000" w:rsidP="00000000" w:rsidRDefault="00000000" w:rsidRPr="00000000">
      <w:pPr>
        <w:spacing w:after="0" w:before="0" w:line="240" w:lineRule="auto"/>
        <w:ind w:left="1410" w:hanging="1410"/>
        <w:contextualSpacing w:val="0"/>
      </w:pPr>
      <w:r w:rsidDel="00000000" w:rsidR="00000000" w:rsidRPr="00000000">
        <w:rPr>
          <w:rFonts w:ascii="Times New Roman" w:cs="Times New Roman" w:eastAsia="Times New Roman" w:hAnsi="Times New Roman"/>
          <w:b w:val="0"/>
          <w:sz w:val="24"/>
          <w:szCs w:val="24"/>
          <w:vertAlign w:val="baseline"/>
          <w:rtl w:val="0"/>
        </w:rPr>
        <w:t xml:space="preserve">Maršál:</w:t>
        <w:tab/>
        <w:t xml:space="preserve">Já byl také na vojně, doktore. Ale já jsem tam viděl lidi bojovat za vlast. A já jsem je přivedl zpátky jako vítěze.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atmosféra úryvku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Napjatá, maršál nutí Galéna, aby mu vydal lék na bílou nemoc.</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počet postav</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 – doktor Galén a maršál</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charakteristika vystupujících postav (přímá, nepřímá)</w:t>
      </w:r>
      <w:r w:rsidDel="00000000" w:rsidR="00000000" w:rsidRPr="00000000">
        <w:rPr>
          <w:rtl w:val="0"/>
        </w:rPr>
      </w:r>
    </w:p>
    <w:p w:rsidR="00000000" w:rsidDel="00000000" w:rsidP="00000000" w:rsidRDefault="00000000" w:rsidRPr="00000000">
      <w:pPr>
        <w:spacing w:after="0" w:before="0" w:line="240" w:lineRule="auto"/>
        <w:ind w:left="2124" w:hanging="2124"/>
        <w:contextualSpacing w:val="0"/>
      </w:pPr>
      <w:r w:rsidDel="00000000" w:rsidR="00000000" w:rsidRPr="00000000">
        <w:rPr>
          <w:rFonts w:ascii="Times New Roman" w:cs="Times New Roman" w:eastAsia="Times New Roman" w:hAnsi="Times New Roman"/>
          <w:b w:val="0"/>
          <w:sz w:val="24"/>
          <w:szCs w:val="24"/>
          <w:vertAlign w:val="baseline"/>
          <w:rtl w:val="0"/>
        </w:rPr>
        <w:t xml:space="preserve">Galén: zástupce lidství, svobody, rozumu, míru, mluví opatrně, váží každé slovo</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Maršál: touží po moci, je rozkazovačný, neústupný</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charakteristika dalších postav</w:t>
      </w:r>
      <w:r w:rsidDel="00000000" w:rsidR="00000000" w:rsidRPr="00000000">
        <w:rPr>
          <w:rtl w:val="0"/>
        </w:rPr>
      </w:r>
    </w:p>
    <w:p w:rsidR="00000000" w:rsidDel="00000000" w:rsidP="00000000" w:rsidRDefault="00000000" w:rsidRPr="00000000">
      <w:pPr>
        <w:spacing w:after="0" w:before="0" w:line="240" w:lineRule="auto"/>
        <w:ind w:left="2124" w:hanging="2124"/>
        <w:contextualSpacing w:val="0"/>
      </w:pPr>
      <w:r w:rsidDel="00000000" w:rsidR="00000000" w:rsidRPr="00000000">
        <w:rPr>
          <w:rFonts w:ascii="Times New Roman" w:cs="Times New Roman" w:eastAsia="Times New Roman" w:hAnsi="Times New Roman"/>
          <w:b w:val="0"/>
          <w:sz w:val="24"/>
          <w:szCs w:val="24"/>
          <w:vertAlign w:val="baseline"/>
          <w:rtl w:val="0"/>
        </w:rPr>
        <w:t xml:space="preserve">dvorní rada Sigelius – prospěchář, těží z Galénova úspěchu, který vydává za vlastní</w:t>
      </w:r>
    </w:p>
    <w:p w:rsidR="00000000" w:rsidDel="00000000" w:rsidP="00000000" w:rsidRDefault="00000000" w:rsidRPr="00000000">
      <w:pPr>
        <w:spacing w:after="0" w:before="0" w:line="240" w:lineRule="auto"/>
        <w:ind w:left="2124" w:hanging="2124"/>
        <w:contextualSpacing w:val="0"/>
      </w:pPr>
      <w:r w:rsidDel="00000000" w:rsidR="00000000" w:rsidRPr="00000000">
        <w:rPr>
          <w:rFonts w:ascii="Times New Roman" w:cs="Times New Roman" w:eastAsia="Times New Roman" w:hAnsi="Times New Roman"/>
          <w:b w:val="0"/>
          <w:sz w:val="24"/>
          <w:szCs w:val="24"/>
          <w:vertAlign w:val="baseline"/>
          <w:rtl w:val="0"/>
        </w:rPr>
        <w:t xml:space="preserve">baron Krüg – voják tělem i duší, neunese nemoc a raději se zastřelí</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vztahy mezi postavami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Galén X maršál – Galén chce po maršálovi světový mír, ten odmítá</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Sigelius, maršál, baron Krüg – bohatí lidé, kteří se snaží na Galénovi vyzískat léčbu bílé nemoci</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zařazení úryvku do kontextu celého díla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Konec druhého jednání.</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použité jazykové prostředky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nedořečenost - </w:t>
      </w:r>
      <w:r w:rsidDel="00000000" w:rsidR="00000000" w:rsidRPr="00000000">
        <w:rPr>
          <w:rFonts w:ascii="Times New Roman" w:cs="Times New Roman" w:eastAsia="Times New Roman" w:hAnsi="Times New Roman"/>
          <w:b w:val="0"/>
          <w:i w:val="1"/>
          <w:sz w:val="24"/>
          <w:szCs w:val="24"/>
          <w:vertAlign w:val="baseline"/>
          <w:rtl w:val="0"/>
        </w:rPr>
        <w:t xml:space="preserve">kterými lze lidi přinutit...,</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že ano, ale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scénická poznámka - </w:t>
      </w:r>
      <w:r w:rsidDel="00000000" w:rsidR="00000000" w:rsidRPr="00000000">
        <w:rPr>
          <w:rFonts w:ascii="Times New Roman" w:cs="Times New Roman" w:eastAsia="Times New Roman" w:hAnsi="Times New Roman"/>
          <w:b w:val="0"/>
          <w:i w:val="1"/>
          <w:sz w:val="24"/>
          <w:szCs w:val="24"/>
          <w:vertAlign w:val="baseline"/>
          <w:rtl w:val="0"/>
        </w:rPr>
        <w:t xml:space="preserve">Sahá po zvonku. pouští zvonek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věta rozkazovací - </w:t>
      </w:r>
      <w:r w:rsidDel="00000000" w:rsidR="00000000" w:rsidRPr="00000000">
        <w:rPr>
          <w:rFonts w:ascii="Times New Roman" w:cs="Times New Roman" w:eastAsia="Times New Roman" w:hAnsi="Times New Roman"/>
          <w:b w:val="0"/>
          <w:i w:val="1"/>
          <w:sz w:val="24"/>
          <w:szCs w:val="24"/>
          <w:vertAlign w:val="baseline"/>
          <w:rtl w:val="0"/>
        </w:rPr>
        <w:t xml:space="preserve">Poslyšte, pane, nedělejte 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metafora – </w:t>
      </w:r>
      <w:r w:rsidDel="00000000" w:rsidR="00000000" w:rsidRPr="00000000">
        <w:rPr>
          <w:rFonts w:ascii="Times New Roman" w:cs="Times New Roman" w:eastAsia="Times New Roman" w:hAnsi="Times New Roman"/>
          <w:b w:val="0"/>
          <w:i w:val="1"/>
          <w:sz w:val="24"/>
          <w:szCs w:val="24"/>
          <w:vertAlign w:val="baseline"/>
          <w:rtl w:val="0"/>
        </w:rPr>
        <w:t xml:space="preserve">na mé cestě</w:t>
      </w:r>
      <w:r w:rsidDel="00000000" w:rsidR="00000000" w:rsidRPr="00000000">
        <w:rPr>
          <w:rFonts w:ascii="Times New Roman" w:cs="Times New Roman" w:eastAsia="Times New Roman" w:hAnsi="Times New Roman"/>
          <w:b w:val="0"/>
          <w:sz w:val="24"/>
          <w:szCs w:val="24"/>
          <w:vertAlign w:val="baseline"/>
          <w:rtl w:val="0"/>
        </w:rPr>
        <w:t xml:space="preserve"> (= v mém životě)</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řečnická otázka - </w:t>
      </w:r>
      <w:r w:rsidDel="00000000" w:rsidR="00000000" w:rsidRPr="00000000">
        <w:rPr>
          <w:rFonts w:ascii="Times New Roman" w:cs="Times New Roman" w:eastAsia="Times New Roman" w:hAnsi="Times New Roman"/>
          <w:b w:val="0"/>
          <w:i w:val="1"/>
          <w:sz w:val="24"/>
          <w:szCs w:val="24"/>
          <w:vertAlign w:val="baseline"/>
          <w:rtl w:val="0"/>
        </w:rPr>
        <w:t xml:space="preserve">Člověče, jste blázen – nebo takový hrdina?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rysy hovorového jazyka – nedořečené věty, opakování zájmena Já, kratší věty</w:t>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0"/>
      <w:numFmt w:val="bullet"/>
      <w:lvlText w:val="●"/>
      <w:lvlJc w:val="left"/>
      <w:pPr>
        <w:ind w:left="720" w:firstLine="360"/>
      </w:pPr>
      <w:rPr>
        <w:rFonts w:ascii="Arial" w:cs="Arial" w:eastAsia="Arial" w:hAnsi="Arial"/>
        <w:vertAlign w:val="baseline"/>
      </w:rPr>
    </w:lvl>
    <w:lvl w:ilvl="1">
      <w:start w:val="0"/>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