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Antoine de Saint-Exupéry: Malý Princ(1943)</w:t>
      </w:r>
    </w:p>
    <w:tbl>
      <w:tblPr>
        <w:tblStyle w:val="Table1"/>
        <w:tblW w:w="108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2"/>
        <w:gridCol w:w="8065"/>
        <w:tblGridChange w:id="0">
          <w:tblGrid>
            <w:gridCol w:w="2822"/>
            <w:gridCol w:w="8065"/>
          </w:tblGrid>
        </w:tblGridChange>
      </w:tblGrid>
      <w:tr>
        <w:trPr>
          <w:trHeight w:val="582" w:hRule="atLeast"/>
        </w:trPr>
        <w:tc>
          <w:tcPr/>
          <w:p w:rsidR="00000000" w:rsidDel="00000000" w:rsidP="00000000" w:rsidRDefault="00000000" w:rsidRPr="00000000" w14:paraId="00000002">
            <w:pPr>
              <w:ind w:left="-262" w:hanging="14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Téma &amp; motiv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Nepochopení, sobectví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Časoprostor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19. století</w:t>
            </w:r>
          </w:p>
        </w:tc>
      </w:tr>
      <w:tr>
        <w:trPr>
          <w:trHeight w:val="582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Kompoziční výstavba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Nevíme přesně, děj se odehrává chronologicky</w:t>
            </w:r>
          </w:p>
        </w:tc>
      </w:tr>
      <w:tr>
        <w:trPr>
          <w:trHeight w:val="582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Druh &amp; Žánr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Druh: Epika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Žánr: Pohádka/filozofická pohádka pro dospělé, dílo určené na zamyšlení, úvahy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Vypravěč lyrický subjekt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Er forma/Ich forma</w:t>
            </w:r>
          </w:p>
        </w:tc>
      </w:tr>
      <w:tr>
        <w:trPr>
          <w:trHeight w:val="3764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Postavy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Hlavní postava: Malý princ</w:t>
            </w:r>
            <w:r w:rsidDel="00000000" w:rsidR="00000000" w:rsidRPr="00000000">
              <w:rPr>
                <w:rtl w:val="0"/>
              </w:rPr>
              <w:t xml:space="preserve"> – Dětská část, kterou má v sobě každý. Je zvědavé dítě, pořád se ptá, nechápe nespravedlnost. Putuje vesmírem aby poznal svět. Pochází z B612. Miluje růži, nakonec se kní vrátí – nechá se uštknout hadem.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Pilot:</w:t>
            </w:r>
            <w:r w:rsidDel="00000000" w:rsidR="00000000" w:rsidRPr="00000000">
              <w:rPr>
                <w:rtl w:val="0"/>
              </w:rPr>
              <w:t xml:space="preserve"> současně vypravěč, ztroskotá v pouští, kde potká malého prince.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Liška:</w:t>
            </w:r>
            <w:r w:rsidDel="00000000" w:rsidR="00000000" w:rsidRPr="00000000">
              <w:rPr>
                <w:rtl w:val="0"/>
              </w:rPr>
              <w:t xml:space="preserve"> Nechala se ochočit Malým princem, prozradila MP proč je jeho růže jedinečná.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Had:</w:t>
            </w:r>
            <w:r w:rsidDel="00000000" w:rsidR="00000000" w:rsidRPr="00000000">
              <w:rPr>
                <w:rtl w:val="0"/>
              </w:rPr>
              <w:t xml:space="preserve"> Mluví v hádankách. Uštkl malého prince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Růže:</w:t>
            </w:r>
            <w:r w:rsidDel="00000000" w:rsidR="00000000" w:rsidRPr="00000000">
              <w:rPr>
                <w:rtl w:val="0"/>
              </w:rPr>
              <w:t xml:space="preserve"> pyšná, jedinečná, má se ráda, bojí se průvanu.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Beránek:</w:t>
            </w:r>
            <w:r w:rsidDel="00000000" w:rsidR="00000000" w:rsidRPr="00000000">
              <w:rPr>
                <w:rtl w:val="0"/>
              </w:rPr>
              <w:t xml:space="preserve"> Nakreslen pilotem. Poté krabice – v ní je beránek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Král:</w:t>
            </w:r>
            <w:r w:rsidDel="00000000" w:rsidR="00000000" w:rsidRPr="00000000">
              <w:rPr>
                <w:rtl w:val="0"/>
              </w:rPr>
              <w:t xml:space="preserve"> Považuje všechny za poddané, chtěl bát neomezený panovník a vládnout všemu.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Výhybkář:</w:t>
            </w:r>
            <w:r w:rsidDel="00000000" w:rsidR="00000000" w:rsidRPr="00000000">
              <w:rPr>
                <w:rtl w:val="0"/>
              </w:rPr>
              <w:t xml:space="preserve"> Vypravoval vlaky s lidmy – lidé jsou nespokojení, tam kde zrovna jsou.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Zeměpisec:</w:t>
            </w:r>
            <w:r w:rsidDel="00000000" w:rsidR="00000000" w:rsidRPr="00000000">
              <w:rPr>
                <w:rtl w:val="0"/>
              </w:rPr>
              <w:t xml:space="preserve"> Poradil mu ať jde na zem.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Pijan:</w:t>
            </w:r>
            <w:r w:rsidDel="00000000" w:rsidR="00000000" w:rsidRPr="00000000">
              <w:rPr>
                <w:rtl w:val="0"/>
              </w:rPr>
              <w:t xml:space="preserve"> Utápěl žal v alkoholu. Pil aby zapomněl, že se stydí že pije.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Byznysmen:</w:t>
            </w:r>
            <w:r w:rsidDel="00000000" w:rsidR="00000000" w:rsidRPr="00000000">
              <w:rPr>
                <w:rtl w:val="0"/>
              </w:rPr>
              <w:t xml:space="preserve"> Obchodoval s hvězdama – nechtěl být rušen.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Lampář, Obchodník, Domýšlivec, Baobaby</w:t>
            </w:r>
          </w:p>
        </w:tc>
      </w:tr>
      <w:tr>
        <w:trPr>
          <w:trHeight w:val="894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Veršová výstavba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Jazykové prostředky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Přímá řeč, metafory, přirovnaní, personifikace, epiteton ( Chvějící se slunce),</w:t>
            </w:r>
          </w:p>
        </w:tc>
      </w:tr>
      <w:tr>
        <w:trPr>
          <w:trHeight w:val="1952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1900-1944 – FRANCOUZ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Byl jedním z 5 dětí ve </w:t>
            </w:r>
            <w:r w:rsidDel="00000000" w:rsidR="00000000" w:rsidRPr="00000000">
              <w:rPr>
                <w:b w:val="1"/>
                <w:rtl w:val="0"/>
              </w:rPr>
              <w:t xml:space="preserve">šlechtické rodiče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Letectví ( od 1921)  bylo jeho vášní . podle toho psal díla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Zamýšlel se nad lidským životem,  kterého smysl je něco vykonané pro ostatní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Za 2sv. války byl válečný pilot . sestřelen 1944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Kurýr na Jih, Noční Let, Letec, Válečný Pilot, CItadela</w:t>
            </w:r>
          </w:p>
        </w:tc>
      </w:tr>
      <w:tr>
        <w:trPr>
          <w:trHeight w:val="1788" w:hRule="atLeast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Kontext autorovy tvorby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Jeho dílo je spojeno s jeho povoláním/vášní.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 jeho životních zkušenostech vystavěl svou filozofii, že cílem života není dobrodružství, ale oběť pro druhé.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Psal „letecké romány“ a filozofické díla.</w:t>
            </w:r>
          </w:p>
        </w:tc>
      </w:tr>
      <w:tr>
        <w:trPr>
          <w:trHeight w:val="1837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Literární / obecně kulturní kontext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Erich Maria Remarque – Na západní frontě klid – generační román</w:t>
            </w:r>
          </w:p>
          <w:p w:rsidR="00000000" w:rsidDel="00000000" w:rsidP="00000000" w:rsidRDefault="00000000" w:rsidRPr="00000000" w14:paraId="0000002C">
            <w:pPr>
              <w:ind w:left="708" w:hanging="708"/>
              <w:rPr/>
            </w:pPr>
            <w:r w:rsidDel="00000000" w:rsidR="00000000" w:rsidRPr="00000000">
              <w:rPr>
                <w:rtl w:val="0"/>
              </w:rPr>
              <w:t xml:space="preserve">Romain Rolland – Petr a Lucie</w:t>
            </w:r>
          </w:p>
          <w:p w:rsidR="00000000" w:rsidDel="00000000" w:rsidP="00000000" w:rsidRDefault="00000000" w:rsidRPr="00000000" w14:paraId="0000002D">
            <w:pPr>
              <w:ind w:left="708" w:hanging="708"/>
              <w:rPr/>
            </w:pPr>
            <w:r w:rsidDel="00000000" w:rsidR="00000000" w:rsidRPr="00000000">
              <w:rPr>
                <w:rtl w:val="0"/>
              </w:rPr>
              <w:t xml:space="preserve">Alexandr Dumas - Dáma s Kaméliemi</w:t>
            </w:r>
          </w:p>
          <w:p w:rsidR="00000000" w:rsidDel="00000000" w:rsidP="00000000" w:rsidRDefault="00000000" w:rsidRPr="00000000" w14:paraId="0000002E">
            <w:pPr>
              <w:ind w:left="708" w:hanging="70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0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