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E56" w:rsidRDefault="00A9196A" w:rsidP="00A9196A">
      <w:pPr>
        <w:jc w:val="center"/>
        <w:rPr>
          <w:rFonts w:ascii="Century Gothic" w:hAnsi="Century Gothic"/>
          <w:b/>
          <w:sz w:val="40"/>
        </w:rPr>
      </w:pPr>
      <w:r w:rsidRPr="00A9196A">
        <w:rPr>
          <w:rFonts w:ascii="Century Gothic" w:hAnsi="Century Gothic"/>
          <w:b/>
          <w:sz w:val="40"/>
        </w:rPr>
        <w:t>Havran</w:t>
      </w:r>
    </w:p>
    <w:p w:rsidR="00A9196A" w:rsidRDefault="00A9196A" w:rsidP="00A9196A">
      <w:pPr>
        <w:jc w:val="center"/>
        <w:rPr>
          <w:rFonts w:ascii="Century Gothic" w:hAnsi="Century Gothic"/>
          <w:b/>
          <w:sz w:val="28"/>
        </w:rPr>
      </w:pPr>
      <w:r>
        <w:rPr>
          <w:rFonts w:ascii="Century Gothic" w:hAnsi="Century Gothic"/>
          <w:b/>
          <w:sz w:val="28"/>
        </w:rPr>
        <w:t xml:space="preserve">Edgar Allan </w:t>
      </w:r>
      <w:proofErr w:type="spellStart"/>
      <w:r>
        <w:rPr>
          <w:rFonts w:ascii="Century Gothic" w:hAnsi="Century Gothic"/>
          <w:b/>
          <w:sz w:val="28"/>
        </w:rPr>
        <w:t>Poe</w:t>
      </w:r>
      <w:proofErr w:type="spellEnd"/>
    </w:p>
    <w:p w:rsidR="00EF3364" w:rsidRPr="00D70A5B" w:rsidRDefault="00EF3364" w:rsidP="00EF3364">
      <w:pPr>
        <w:jc w:val="both"/>
        <w:rPr>
          <w:rFonts w:ascii="Century Gothic" w:hAnsi="Century Gothic"/>
          <w:sz w:val="18"/>
          <w:szCs w:val="18"/>
        </w:rPr>
      </w:pPr>
      <w:r w:rsidRPr="00D70A5B">
        <w:rPr>
          <w:rFonts w:ascii="Century Gothic" w:hAnsi="Century Gothic"/>
          <w:sz w:val="18"/>
          <w:szCs w:val="18"/>
        </w:rPr>
        <w:t xml:space="preserve">Edgar Allan </w:t>
      </w:r>
      <w:proofErr w:type="spellStart"/>
      <w:r w:rsidRPr="00D70A5B">
        <w:rPr>
          <w:rFonts w:ascii="Century Gothic" w:hAnsi="Century Gothic"/>
          <w:sz w:val="18"/>
          <w:szCs w:val="18"/>
        </w:rPr>
        <w:t>Poe</w:t>
      </w:r>
      <w:proofErr w:type="spellEnd"/>
      <w:r w:rsidRPr="00D70A5B">
        <w:rPr>
          <w:rFonts w:ascii="Century Gothic" w:hAnsi="Century Gothic"/>
          <w:sz w:val="18"/>
          <w:szCs w:val="18"/>
        </w:rPr>
        <w:t xml:space="preserve"> je zakladatel žánru horor a detektivka. Průkopník povídek -&gt; ostatní autoři se od něj učili. Jeho děsivé příběhy postrádají nadpřirozené prvky, ale děsí tím, co je reálné a nám blízké = výskyt psychických poruch, čímž předběhl dobu. Přišel o své rodiče, vyrůstal v náhradní rodině Allanů. V roce 1834 získává první cenu za první povídku. Oženil se s vlastní 13letou sestřenicí a potýkal se s existenčními problémy, alkoholismus, drogy – po smrti manželky propadl drogám ještě víc.</w:t>
      </w:r>
    </w:p>
    <w:p w:rsidR="00EF3364" w:rsidRPr="00EF3364" w:rsidRDefault="00EF3364" w:rsidP="00EF3364">
      <w:pPr>
        <w:jc w:val="center"/>
        <w:rPr>
          <w:rFonts w:ascii="Century Gothic" w:hAnsi="Century Gothic"/>
          <w:b/>
          <w:sz w:val="24"/>
        </w:rPr>
      </w:pPr>
      <w:r w:rsidRPr="00EF3364">
        <w:rPr>
          <w:rFonts w:ascii="Century Gothic" w:hAnsi="Century Gothic"/>
          <w:b/>
          <w:sz w:val="24"/>
        </w:rPr>
        <w:t>Děj</w:t>
      </w:r>
    </w:p>
    <w:p w:rsidR="00EF3364" w:rsidRPr="00D70A5B" w:rsidRDefault="00EF3364" w:rsidP="00EF3364">
      <w:pPr>
        <w:jc w:val="both"/>
        <w:rPr>
          <w:rFonts w:ascii="Century Gothic" w:hAnsi="Century Gothic"/>
          <w:sz w:val="20"/>
          <w:szCs w:val="20"/>
        </w:rPr>
      </w:pPr>
      <w:r w:rsidRPr="00D70A5B">
        <w:rPr>
          <w:rFonts w:ascii="Century Gothic" w:hAnsi="Century Gothic"/>
          <w:sz w:val="20"/>
          <w:szCs w:val="20"/>
        </w:rPr>
        <w:t>Havran přiletí k milenci Ten přemýšlí nad svou knihou, sní o mrtvé milence Lenoře a v tom uslyší zaklepání, o kterém ale pochybuje, že je skutečné. Myslí si, že klepání je výplod jeho polospánku. Když se údery opakují, jde otevřít. Za dveřmi je pouze tma, žádný člověk, který by klepal. Muž nejistě vysloví jméno své milé, které se mu vrací díky ozvěně. Muž se vrací do pokoje, ale další klepání ho donutí otevřít okno. Ze tmy se vynoří havran a vletí do pokoje již značně vylekaného muže. Své místo nalezne na sošce Pallas Athény. Milenec se havrana zeptá na jednoduchou otázku a je velmi překvapen, když havran odpoví „</w:t>
      </w:r>
      <w:proofErr w:type="spellStart"/>
      <w:r w:rsidRPr="00D70A5B">
        <w:rPr>
          <w:rFonts w:ascii="Century Gothic" w:hAnsi="Century Gothic"/>
          <w:sz w:val="20"/>
          <w:szCs w:val="20"/>
        </w:rPr>
        <w:t>nevermore</w:t>
      </w:r>
      <w:proofErr w:type="spellEnd"/>
      <w:r w:rsidRPr="00D70A5B">
        <w:rPr>
          <w:rFonts w:ascii="Century Gothic" w:hAnsi="Century Gothic"/>
          <w:sz w:val="20"/>
          <w:szCs w:val="20"/>
        </w:rPr>
        <w:t>“. Muž znejistí ještě více a začne klást další otázky. Přestože je odpověď stále stejná, v zoufalství se zeptá i na to, zdali ještě někdy uvidí svou milou. Ozve se jen obligátní „nikdy více“. Mužova hrůza a strach ze zvířecího společníka gradujíce, havran už v bytě není vítán a muž se ho snaží dostat z ven. Havran se však nenechá vyhostit, stále strnule sedí a znovu a znovu odpovídá na každou mužovu otázku „</w:t>
      </w:r>
      <w:proofErr w:type="spellStart"/>
      <w:r w:rsidRPr="00D70A5B">
        <w:rPr>
          <w:rFonts w:ascii="Century Gothic" w:hAnsi="Century Gothic"/>
          <w:sz w:val="20"/>
          <w:szCs w:val="20"/>
        </w:rPr>
        <w:t>nevermore</w:t>
      </w:r>
      <w:proofErr w:type="spellEnd"/>
      <w:r w:rsidRPr="00D70A5B">
        <w:rPr>
          <w:rFonts w:ascii="Century Gothic" w:hAnsi="Century Gothic"/>
          <w:sz w:val="20"/>
          <w:szCs w:val="20"/>
        </w:rPr>
        <w:t>“. Závěrem muž přijímá, že temný havran již zřejmě navždy zůstane v jeho duši.</w:t>
      </w:r>
    </w:p>
    <w:p w:rsidR="00EF3364" w:rsidRPr="00015C81" w:rsidRDefault="00015C81" w:rsidP="00015C81">
      <w:pPr>
        <w:spacing w:after="0"/>
        <w:jc w:val="center"/>
        <w:rPr>
          <w:rFonts w:ascii="Century Gothic" w:hAnsi="Century Gothic"/>
          <w:b/>
          <w:sz w:val="24"/>
        </w:rPr>
      </w:pPr>
      <w:r>
        <w:rPr>
          <w:rFonts w:ascii="Century Gothic" w:hAnsi="Century Gothic"/>
          <w:b/>
          <w:sz w:val="24"/>
        </w:rPr>
        <w:t xml:space="preserve">I. </w:t>
      </w:r>
      <w:r w:rsidR="00EF3364" w:rsidRPr="00015C81">
        <w:rPr>
          <w:rFonts w:ascii="Century Gothic" w:hAnsi="Century Gothic"/>
          <w:b/>
          <w:sz w:val="24"/>
        </w:rPr>
        <w:t>Část</w:t>
      </w:r>
    </w:p>
    <w:p w:rsidR="00EF3364" w:rsidRPr="00BE5306" w:rsidRDefault="00EF3364" w:rsidP="00D70A5B">
      <w:pPr>
        <w:spacing w:after="0"/>
        <w:rPr>
          <w:rFonts w:ascii="Century Gothic" w:hAnsi="Century Gothic"/>
          <w:sz w:val="20"/>
          <w:szCs w:val="20"/>
        </w:rPr>
      </w:pPr>
      <w:r w:rsidRPr="00BE5306">
        <w:rPr>
          <w:rFonts w:ascii="Century Gothic" w:hAnsi="Century Gothic"/>
          <w:b/>
          <w:sz w:val="20"/>
          <w:szCs w:val="20"/>
        </w:rPr>
        <w:t xml:space="preserve">TÉMA </w:t>
      </w:r>
      <w:r w:rsidRPr="00BE5306">
        <w:rPr>
          <w:rFonts w:ascii="Century Gothic" w:hAnsi="Century Gothic"/>
          <w:sz w:val="20"/>
          <w:szCs w:val="20"/>
        </w:rPr>
        <w:t xml:space="preserve">= Vzpomínání vypravěče na svou zesnulou lásku  </w:t>
      </w:r>
    </w:p>
    <w:p w:rsidR="00EF3364" w:rsidRPr="00BE5306" w:rsidRDefault="00EF3364" w:rsidP="00D70A5B">
      <w:pPr>
        <w:spacing w:after="0"/>
        <w:rPr>
          <w:rFonts w:ascii="Century Gothic" w:hAnsi="Century Gothic"/>
          <w:sz w:val="20"/>
          <w:szCs w:val="20"/>
        </w:rPr>
      </w:pPr>
      <w:r w:rsidRPr="00BE5306">
        <w:rPr>
          <w:rFonts w:ascii="Century Gothic" w:hAnsi="Century Gothic"/>
          <w:b/>
          <w:sz w:val="20"/>
          <w:szCs w:val="20"/>
        </w:rPr>
        <w:t xml:space="preserve">MOTIV </w:t>
      </w:r>
      <w:r w:rsidRPr="00BE5306">
        <w:rPr>
          <w:rFonts w:ascii="Century Gothic" w:hAnsi="Century Gothic"/>
          <w:sz w:val="20"/>
          <w:szCs w:val="20"/>
        </w:rPr>
        <w:t xml:space="preserve">= Smutek, samota, </w:t>
      </w:r>
      <w:r w:rsidR="00E864EE" w:rsidRPr="00BE5306">
        <w:rPr>
          <w:rFonts w:ascii="Century Gothic" w:hAnsi="Century Gothic"/>
          <w:sz w:val="20"/>
          <w:szCs w:val="20"/>
        </w:rPr>
        <w:t>havran, tajemno, žal</w:t>
      </w:r>
    </w:p>
    <w:p w:rsidR="00EF3364" w:rsidRPr="00BE5306" w:rsidRDefault="00EF3364" w:rsidP="00D70A5B">
      <w:pPr>
        <w:spacing w:after="0"/>
        <w:rPr>
          <w:rFonts w:ascii="Century Gothic" w:hAnsi="Century Gothic"/>
          <w:sz w:val="20"/>
          <w:szCs w:val="20"/>
        </w:rPr>
      </w:pPr>
      <w:r w:rsidRPr="00BE5306">
        <w:rPr>
          <w:rFonts w:ascii="Century Gothic" w:hAnsi="Century Gothic"/>
          <w:b/>
          <w:sz w:val="20"/>
          <w:szCs w:val="20"/>
        </w:rPr>
        <w:t xml:space="preserve">ČASOPROSTOR </w:t>
      </w:r>
      <w:r w:rsidRPr="00BE5306">
        <w:rPr>
          <w:rFonts w:ascii="Century Gothic" w:hAnsi="Century Gothic"/>
          <w:sz w:val="20"/>
          <w:szCs w:val="20"/>
        </w:rPr>
        <w:t>=</w:t>
      </w:r>
      <w:r w:rsidR="00E864EE" w:rsidRPr="00BE5306">
        <w:rPr>
          <w:rFonts w:ascii="Century Gothic" w:hAnsi="Century Gothic"/>
          <w:sz w:val="20"/>
          <w:szCs w:val="20"/>
        </w:rPr>
        <w:t xml:space="preserve"> Pokoj muže, půlnoc</w:t>
      </w:r>
    </w:p>
    <w:p w:rsidR="00EF3364" w:rsidRPr="00BE5306" w:rsidRDefault="00EF3364" w:rsidP="00D70A5B">
      <w:pPr>
        <w:spacing w:after="0"/>
        <w:rPr>
          <w:rFonts w:ascii="Century Gothic" w:hAnsi="Century Gothic"/>
          <w:sz w:val="20"/>
          <w:szCs w:val="20"/>
        </w:rPr>
      </w:pPr>
      <w:r w:rsidRPr="00BE5306">
        <w:rPr>
          <w:rFonts w:ascii="Century Gothic" w:hAnsi="Century Gothic"/>
          <w:b/>
          <w:sz w:val="20"/>
          <w:szCs w:val="20"/>
        </w:rPr>
        <w:t xml:space="preserve">KOMPOZIČNÍ VÝSTAVBA </w:t>
      </w:r>
      <w:r w:rsidRPr="00BE5306">
        <w:rPr>
          <w:rFonts w:ascii="Century Gothic" w:hAnsi="Century Gothic"/>
          <w:sz w:val="20"/>
          <w:szCs w:val="20"/>
        </w:rPr>
        <w:t>=</w:t>
      </w:r>
      <w:r w:rsidR="00E864EE" w:rsidRPr="00BE5306">
        <w:rPr>
          <w:rFonts w:ascii="Century Gothic" w:hAnsi="Century Gothic"/>
          <w:sz w:val="20"/>
          <w:szCs w:val="20"/>
        </w:rPr>
        <w:t xml:space="preserve"> Chronologie</w:t>
      </w:r>
    </w:p>
    <w:p w:rsidR="00E864EE" w:rsidRPr="00BE5306" w:rsidRDefault="00EF3364" w:rsidP="00BE5306">
      <w:pPr>
        <w:spacing w:after="0"/>
        <w:rPr>
          <w:rFonts w:ascii="Century Gothic" w:hAnsi="Century Gothic"/>
          <w:sz w:val="20"/>
          <w:szCs w:val="20"/>
        </w:rPr>
      </w:pPr>
      <w:r w:rsidRPr="00BE5306">
        <w:rPr>
          <w:rFonts w:ascii="Century Gothic" w:hAnsi="Century Gothic"/>
          <w:b/>
          <w:sz w:val="20"/>
          <w:szCs w:val="20"/>
        </w:rPr>
        <w:t xml:space="preserve">LITERÁRNÍ DRUH A ŽÁNR </w:t>
      </w:r>
      <w:r w:rsidRPr="00BE5306">
        <w:rPr>
          <w:rFonts w:ascii="Century Gothic" w:hAnsi="Century Gothic"/>
          <w:sz w:val="20"/>
          <w:szCs w:val="20"/>
        </w:rPr>
        <w:t>=</w:t>
      </w:r>
      <w:r w:rsidR="00E864EE" w:rsidRPr="00BE5306">
        <w:rPr>
          <w:rFonts w:ascii="Century Gothic" w:hAnsi="Century Gothic"/>
          <w:sz w:val="20"/>
          <w:szCs w:val="20"/>
        </w:rPr>
        <w:t xml:space="preserve"> Lyricko-epická báseň – balada</w:t>
      </w:r>
    </w:p>
    <w:p w:rsidR="00E864EE" w:rsidRPr="00015C81" w:rsidRDefault="00015C81" w:rsidP="00015C81">
      <w:pPr>
        <w:spacing w:after="0"/>
        <w:jc w:val="center"/>
        <w:rPr>
          <w:rFonts w:ascii="Century Gothic" w:hAnsi="Century Gothic"/>
          <w:b/>
          <w:sz w:val="24"/>
        </w:rPr>
      </w:pPr>
      <w:r>
        <w:rPr>
          <w:rFonts w:ascii="Century Gothic" w:hAnsi="Century Gothic"/>
          <w:b/>
          <w:sz w:val="24"/>
        </w:rPr>
        <w:t xml:space="preserve">II. </w:t>
      </w:r>
      <w:r w:rsidR="00E864EE" w:rsidRPr="00015C81">
        <w:rPr>
          <w:rFonts w:ascii="Century Gothic" w:hAnsi="Century Gothic"/>
          <w:b/>
          <w:sz w:val="24"/>
        </w:rPr>
        <w:t>Část</w:t>
      </w:r>
    </w:p>
    <w:p w:rsidR="00E864EE"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VYPRAVĚČ </w:t>
      </w:r>
      <w:r w:rsidRPr="00BE5306">
        <w:rPr>
          <w:rFonts w:ascii="Century Gothic" w:hAnsi="Century Gothic"/>
          <w:sz w:val="20"/>
          <w:szCs w:val="20"/>
        </w:rPr>
        <w:t xml:space="preserve">= </w:t>
      </w:r>
      <w:proofErr w:type="spellStart"/>
      <w:r w:rsidRPr="00BE5306">
        <w:rPr>
          <w:rFonts w:ascii="Century Gothic" w:hAnsi="Century Gothic"/>
          <w:sz w:val="20"/>
          <w:szCs w:val="20"/>
        </w:rPr>
        <w:t>Ich</w:t>
      </w:r>
      <w:proofErr w:type="spellEnd"/>
      <w:r w:rsidRPr="00BE5306">
        <w:rPr>
          <w:rFonts w:ascii="Century Gothic" w:hAnsi="Century Gothic"/>
          <w:sz w:val="20"/>
          <w:szCs w:val="20"/>
        </w:rPr>
        <w:t xml:space="preserve"> - forma</w:t>
      </w:r>
    </w:p>
    <w:p w:rsidR="00E864EE"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POSTAVY </w:t>
      </w:r>
      <w:r w:rsidRPr="00BE5306">
        <w:rPr>
          <w:rFonts w:ascii="Century Gothic" w:hAnsi="Century Gothic"/>
          <w:sz w:val="20"/>
          <w:szCs w:val="20"/>
        </w:rPr>
        <w:t>= Milenec – truchlící nad smrtí své milované Leonory</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Leonora – mrtvá milenka</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Havran – symbolem smrti</w:t>
      </w:r>
    </w:p>
    <w:p w:rsidR="00E864EE"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VYPRÁVĚCÍ ZPŮSOBY </w:t>
      </w:r>
      <w:r w:rsidRPr="00BE5306">
        <w:rPr>
          <w:rFonts w:ascii="Century Gothic" w:hAnsi="Century Gothic"/>
          <w:sz w:val="20"/>
          <w:szCs w:val="20"/>
        </w:rPr>
        <w:t>= Přímá řeč</w:t>
      </w:r>
    </w:p>
    <w:p w:rsidR="00E864EE"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TYPY PROMLUV </w:t>
      </w:r>
      <w:r w:rsidRPr="00BE5306">
        <w:rPr>
          <w:rFonts w:ascii="Century Gothic" w:hAnsi="Century Gothic"/>
          <w:sz w:val="20"/>
          <w:szCs w:val="20"/>
        </w:rPr>
        <w:t>= Vnitřní monology, dialogy</w:t>
      </w:r>
    </w:p>
    <w:p w:rsidR="00D70A5B"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VERŠOVÁ VÝSTAVBA </w:t>
      </w:r>
      <w:r w:rsidRPr="00BE5306">
        <w:rPr>
          <w:rFonts w:ascii="Century Gothic" w:hAnsi="Century Gothic"/>
          <w:sz w:val="20"/>
          <w:szCs w:val="20"/>
        </w:rPr>
        <w:t>= Střídavý a sdružený verš, 108 veršů, refrén „</w:t>
      </w:r>
      <w:proofErr w:type="spellStart"/>
      <w:r w:rsidRPr="00BE5306">
        <w:rPr>
          <w:rFonts w:ascii="Century Gothic" w:hAnsi="Century Gothic"/>
          <w:sz w:val="20"/>
          <w:szCs w:val="20"/>
        </w:rPr>
        <w:t>Nevermore</w:t>
      </w:r>
      <w:proofErr w:type="spellEnd"/>
      <w:r w:rsidRPr="00BE5306">
        <w:rPr>
          <w:rFonts w:ascii="Century Gothic" w:hAnsi="Century Gothic"/>
          <w:sz w:val="20"/>
          <w:szCs w:val="20"/>
        </w:rPr>
        <w:t>“</w:t>
      </w:r>
    </w:p>
    <w:p w:rsidR="00E864EE" w:rsidRPr="00015C81" w:rsidRDefault="00015C81" w:rsidP="00015C81">
      <w:pPr>
        <w:spacing w:after="0"/>
        <w:jc w:val="center"/>
        <w:rPr>
          <w:rFonts w:ascii="Century Gothic" w:hAnsi="Century Gothic"/>
          <w:b/>
          <w:sz w:val="24"/>
        </w:rPr>
      </w:pPr>
      <w:r>
        <w:rPr>
          <w:rFonts w:ascii="Century Gothic" w:hAnsi="Century Gothic"/>
          <w:b/>
          <w:sz w:val="24"/>
        </w:rPr>
        <w:t xml:space="preserve">III. </w:t>
      </w:r>
      <w:bookmarkStart w:id="0" w:name="_GoBack"/>
      <w:r w:rsidR="00E864EE" w:rsidRPr="00015C81">
        <w:rPr>
          <w:rFonts w:ascii="Century Gothic" w:hAnsi="Century Gothic"/>
          <w:b/>
          <w:sz w:val="24"/>
        </w:rPr>
        <w:t>Část</w:t>
      </w:r>
      <w:bookmarkEnd w:id="0"/>
    </w:p>
    <w:p w:rsidR="00E864EE"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JAZYKOVÉ PROSTŘEDKY </w:t>
      </w:r>
      <w:r w:rsidRPr="00BE5306">
        <w:rPr>
          <w:rFonts w:ascii="Century Gothic" w:hAnsi="Century Gothic"/>
          <w:sz w:val="20"/>
          <w:szCs w:val="20"/>
        </w:rPr>
        <w:t>= Neslovesné věty</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Autobiografické prvky</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Přechodníky</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Trochej</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Anarchismy</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Symboly</w:t>
      </w:r>
    </w:p>
    <w:p w:rsidR="00E864EE" w:rsidRPr="00BE5306" w:rsidRDefault="00E864EE" w:rsidP="00D70A5B">
      <w:pPr>
        <w:spacing w:after="0"/>
        <w:rPr>
          <w:rFonts w:ascii="Century Gothic" w:hAnsi="Century Gothic"/>
          <w:sz w:val="20"/>
          <w:szCs w:val="20"/>
        </w:rPr>
      </w:pPr>
      <w:r w:rsidRPr="00BE5306">
        <w:rPr>
          <w:rFonts w:ascii="Century Gothic" w:hAnsi="Century Gothic"/>
          <w:b/>
          <w:sz w:val="20"/>
          <w:szCs w:val="20"/>
        </w:rPr>
        <w:t xml:space="preserve">TROPY A FIGURY </w:t>
      </w:r>
      <w:r w:rsidRPr="00BE5306">
        <w:rPr>
          <w:rFonts w:ascii="Century Gothic" w:hAnsi="Century Gothic"/>
          <w:sz w:val="20"/>
          <w:szCs w:val="20"/>
        </w:rPr>
        <w:t>= Metafora</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Personifikace</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Metonymie</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Přirovnání</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Oxymóron</w:t>
      </w:r>
    </w:p>
    <w:p w:rsidR="00E864EE" w:rsidRPr="00BE5306" w:rsidRDefault="00E864EE" w:rsidP="00D70A5B">
      <w:pPr>
        <w:spacing w:after="0"/>
        <w:rPr>
          <w:rFonts w:ascii="Century Gothic" w:hAnsi="Century Gothic"/>
          <w:sz w:val="20"/>
          <w:szCs w:val="20"/>
        </w:rPr>
      </w:pPr>
      <w:r w:rsidRPr="00BE5306">
        <w:rPr>
          <w:rFonts w:ascii="Century Gothic" w:hAnsi="Century Gothic"/>
          <w:sz w:val="20"/>
          <w:szCs w:val="20"/>
        </w:rPr>
        <w:t xml:space="preserve">                             = Epizeuxis</w:t>
      </w:r>
    </w:p>
    <w:p w:rsidR="004E5F9F" w:rsidRPr="00BE5306" w:rsidRDefault="00E864EE" w:rsidP="00BE5306">
      <w:pPr>
        <w:spacing w:after="0"/>
        <w:rPr>
          <w:rFonts w:ascii="Century Gothic" w:hAnsi="Century Gothic"/>
          <w:sz w:val="20"/>
          <w:szCs w:val="20"/>
        </w:rPr>
      </w:pPr>
      <w:r w:rsidRPr="00BE5306">
        <w:rPr>
          <w:rFonts w:ascii="Century Gothic" w:hAnsi="Century Gothic"/>
          <w:sz w:val="20"/>
          <w:szCs w:val="20"/>
        </w:rPr>
        <w:lastRenderedPageBreak/>
        <w:t xml:space="preserve">                             = Apostrofa</w:t>
      </w:r>
    </w:p>
    <w:p w:rsidR="004E5F9F" w:rsidRPr="004E5F9F" w:rsidRDefault="004E5F9F" w:rsidP="004E5F9F">
      <w:pPr>
        <w:spacing w:after="120"/>
        <w:jc w:val="center"/>
        <w:rPr>
          <w:rFonts w:ascii="Century Gothic" w:hAnsi="Century Gothic"/>
          <w:b/>
          <w:sz w:val="24"/>
        </w:rPr>
      </w:pPr>
      <w:r w:rsidRPr="004E5F9F">
        <w:rPr>
          <w:rFonts w:ascii="Century Gothic" w:hAnsi="Century Gothic"/>
          <w:b/>
          <w:sz w:val="24"/>
        </w:rPr>
        <w:t>Literárně historický kontext</w:t>
      </w:r>
    </w:p>
    <w:p w:rsidR="00D70A5B" w:rsidRPr="00311FDB" w:rsidRDefault="00D70A5B" w:rsidP="00D70A5B">
      <w:pPr>
        <w:spacing w:after="0"/>
        <w:rPr>
          <w:rFonts w:ascii="Century Gothic" w:hAnsi="Century Gothic"/>
          <w:b/>
          <w:bCs/>
          <w:sz w:val="20"/>
          <w:szCs w:val="20"/>
        </w:rPr>
      </w:pPr>
      <w:r w:rsidRPr="00311FDB">
        <w:rPr>
          <w:rFonts w:ascii="Century Gothic" w:hAnsi="Century Gothic"/>
          <w:b/>
          <w:bCs/>
          <w:sz w:val="20"/>
          <w:szCs w:val="20"/>
        </w:rPr>
        <w:t xml:space="preserve">Romantismus </w:t>
      </w:r>
    </w:p>
    <w:p w:rsidR="00D70A5B" w:rsidRPr="00BE5306" w:rsidRDefault="00D70A5B" w:rsidP="00015C81">
      <w:pPr>
        <w:spacing w:after="0"/>
        <w:jc w:val="both"/>
        <w:rPr>
          <w:rFonts w:ascii="Century Gothic" w:hAnsi="Century Gothic"/>
          <w:sz w:val="18"/>
          <w:szCs w:val="18"/>
        </w:rPr>
      </w:pPr>
      <w:r w:rsidRPr="00BE5306">
        <w:rPr>
          <w:rFonts w:ascii="Century Gothic" w:hAnsi="Century Gothic"/>
          <w:sz w:val="18"/>
          <w:szCs w:val="18"/>
        </w:rPr>
        <w:t>Myšlenkové hnutí a směr ve výtvarnictví, hudbě a literatuře v 1.pol.19.stol., oproti klasicismu vyzdvihoval svobodu jedince, cit, vášeň, zabýval se konkrétním člověkem a odsuzoval klasicistní idealizaci člověka. Nevracel se k antice, ale hledal ideály ve středověku, fascinace iracionálnem – nadpřirozené jevy, pověry, šílenství.</w:t>
      </w:r>
    </w:p>
    <w:p w:rsidR="00D70A5B" w:rsidRPr="00BE5306" w:rsidRDefault="00D70A5B" w:rsidP="00015C81">
      <w:pPr>
        <w:spacing w:after="0"/>
        <w:jc w:val="both"/>
        <w:rPr>
          <w:rFonts w:ascii="Century Gothic" w:hAnsi="Century Gothic"/>
          <w:sz w:val="18"/>
          <w:szCs w:val="18"/>
        </w:rPr>
      </w:pPr>
      <w:r w:rsidRPr="00BE5306">
        <w:rPr>
          <w:rFonts w:ascii="Century Gothic" w:hAnsi="Century Gothic"/>
          <w:sz w:val="18"/>
          <w:szCs w:val="18"/>
        </w:rPr>
        <w:t xml:space="preserve">Oblíbená témata: útěk z každodenního života, nespoutanost, individualita, nezkrotná síla přírody – bouře, vodopády, pouště. Romantický hrdina – výjimečná osobnost – stojí na pokraji společnosti (vrah, kat, </w:t>
      </w:r>
      <w:proofErr w:type="spellStart"/>
      <w:proofErr w:type="gramStart"/>
      <w:r w:rsidRPr="00BE5306">
        <w:rPr>
          <w:rFonts w:ascii="Century Gothic" w:hAnsi="Century Gothic"/>
          <w:sz w:val="18"/>
          <w:szCs w:val="18"/>
        </w:rPr>
        <w:t>žebrák,tulák</w:t>
      </w:r>
      <w:proofErr w:type="spellEnd"/>
      <w:proofErr w:type="gramEnd"/>
      <w:r w:rsidRPr="00BE5306">
        <w:rPr>
          <w:rFonts w:ascii="Century Gothic" w:hAnsi="Century Gothic"/>
          <w:sz w:val="18"/>
          <w:szCs w:val="18"/>
        </w:rPr>
        <w:t>), odmítá normy, o touží po lásce</w:t>
      </w:r>
      <w:r w:rsidR="00015C81">
        <w:rPr>
          <w:rFonts w:ascii="Century Gothic" w:hAnsi="Century Gothic"/>
          <w:sz w:val="18"/>
          <w:szCs w:val="18"/>
        </w:rPr>
        <w:t xml:space="preserve"> </w:t>
      </w:r>
      <w:r w:rsidRPr="00BE5306">
        <w:rPr>
          <w:rFonts w:ascii="Century Gothic" w:hAnsi="Century Gothic"/>
          <w:sz w:val="18"/>
          <w:szCs w:val="18"/>
        </w:rPr>
        <w:t>– zůstává nenaplněna. Romantická hrdinka - často vdaná, se zamiluje, ale díky</w:t>
      </w:r>
      <w:r w:rsidR="00015C81">
        <w:rPr>
          <w:rFonts w:ascii="Century Gothic" w:hAnsi="Century Gothic"/>
          <w:sz w:val="18"/>
          <w:szCs w:val="18"/>
        </w:rPr>
        <w:t xml:space="preserve"> </w:t>
      </w:r>
      <w:r w:rsidRPr="00BE5306">
        <w:rPr>
          <w:rFonts w:ascii="Century Gothic" w:hAnsi="Century Gothic"/>
          <w:sz w:val="18"/>
          <w:szCs w:val="18"/>
        </w:rPr>
        <w:t xml:space="preserve">společenským konvencím </w:t>
      </w:r>
      <w:proofErr w:type="spellStart"/>
      <w:r w:rsidRPr="00BE5306">
        <w:rPr>
          <w:rFonts w:ascii="Century Gothic" w:hAnsi="Century Gothic"/>
          <w:sz w:val="18"/>
          <w:szCs w:val="18"/>
        </w:rPr>
        <w:t>zůstavá</w:t>
      </w:r>
      <w:proofErr w:type="spellEnd"/>
      <w:r w:rsidRPr="00BE5306">
        <w:rPr>
          <w:rFonts w:ascii="Century Gothic" w:hAnsi="Century Gothic"/>
          <w:sz w:val="18"/>
          <w:szCs w:val="18"/>
        </w:rPr>
        <w:t xml:space="preserve"> u manžela.</w:t>
      </w:r>
    </w:p>
    <w:p w:rsidR="00D70A5B" w:rsidRPr="00BE5306" w:rsidRDefault="00D70A5B" w:rsidP="00015C81">
      <w:pPr>
        <w:spacing w:after="0"/>
        <w:jc w:val="both"/>
        <w:rPr>
          <w:rFonts w:ascii="Century Gothic" w:hAnsi="Century Gothic"/>
          <w:sz w:val="18"/>
          <w:szCs w:val="18"/>
        </w:rPr>
      </w:pPr>
      <w:r w:rsidRPr="00BE5306">
        <w:rPr>
          <w:rFonts w:ascii="Century Gothic" w:hAnsi="Century Gothic"/>
          <w:sz w:val="18"/>
          <w:szCs w:val="18"/>
        </w:rPr>
        <w:t>Pesimismus, melancholie, zklamání, skepse</w:t>
      </w:r>
    </w:p>
    <w:p w:rsidR="00D70A5B" w:rsidRPr="00BE5306" w:rsidRDefault="00D70A5B" w:rsidP="00015C81">
      <w:pPr>
        <w:spacing w:after="0"/>
        <w:jc w:val="both"/>
        <w:rPr>
          <w:rFonts w:ascii="Century Gothic" w:hAnsi="Century Gothic"/>
          <w:sz w:val="20"/>
          <w:szCs w:val="20"/>
        </w:rPr>
      </w:pPr>
    </w:p>
    <w:p w:rsidR="00D70A5B" w:rsidRPr="00BE5306" w:rsidRDefault="00D70A5B" w:rsidP="00015C81">
      <w:pPr>
        <w:spacing w:after="0"/>
        <w:jc w:val="both"/>
        <w:rPr>
          <w:rFonts w:ascii="Century Gothic" w:hAnsi="Century Gothic"/>
          <w:sz w:val="18"/>
          <w:szCs w:val="18"/>
        </w:rPr>
      </w:pPr>
      <w:r w:rsidRPr="00BE5306">
        <w:rPr>
          <w:rFonts w:ascii="Century Gothic" w:hAnsi="Century Gothic"/>
          <w:sz w:val="18"/>
          <w:szCs w:val="18"/>
        </w:rPr>
        <w:t>Hugo – Bídníci, Chrám Matky Boží</w:t>
      </w:r>
    </w:p>
    <w:p w:rsidR="00D70A5B" w:rsidRPr="00BE5306" w:rsidRDefault="00D70A5B" w:rsidP="00015C81">
      <w:pPr>
        <w:spacing w:after="0"/>
        <w:jc w:val="both"/>
        <w:rPr>
          <w:rFonts w:ascii="Century Gothic" w:hAnsi="Century Gothic"/>
          <w:sz w:val="18"/>
          <w:szCs w:val="18"/>
        </w:rPr>
      </w:pPr>
      <w:r w:rsidRPr="00BE5306">
        <w:rPr>
          <w:rFonts w:ascii="Century Gothic" w:hAnsi="Century Gothic"/>
          <w:sz w:val="18"/>
          <w:szCs w:val="18"/>
        </w:rPr>
        <w:t>Dumas st. – Tři mušketýři, Hrabě Monte Christo</w:t>
      </w:r>
    </w:p>
    <w:p w:rsidR="004E5F9F" w:rsidRPr="00BE5306" w:rsidRDefault="00D70A5B" w:rsidP="00015C81">
      <w:pPr>
        <w:spacing w:after="0"/>
        <w:jc w:val="both"/>
        <w:rPr>
          <w:rFonts w:ascii="Century Gothic" w:hAnsi="Century Gothic"/>
          <w:sz w:val="18"/>
          <w:szCs w:val="18"/>
        </w:rPr>
      </w:pPr>
      <w:r w:rsidRPr="00BE5306">
        <w:rPr>
          <w:rFonts w:ascii="Century Gothic" w:hAnsi="Century Gothic"/>
          <w:sz w:val="18"/>
          <w:szCs w:val="18"/>
        </w:rPr>
        <w:t>Oněgin – Puškin</w:t>
      </w:r>
    </w:p>
    <w:p w:rsidR="00EF3364" w:rsidRPr="00BE5306" w:rsidRDefault="00EF3364" w:rsidP="00D70A5B">
      <w:pPr>
        <w:spacing w:after="0"/>
        <w:rPr>
          <w:rFonts w:ascii="Century Gothic" w:hAnsi="Century Gothic"/>
          <w:b/>
          <w:sz w:val="18"/>
          <w:szCs w:val="18"/>
        </w:rPr>
      </w:pPr>
    </w:p>
    <w:sectPr w:rsidR="00EF3364" w:rsidRPr="00BE5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019A0"/>
    <w:multiLevelType w:val="hybridMultilevel"/>
    <w:tmpl w:val="6A9C4B0E"/>
    <w:lvl w:ilvl="0" w:tplc="D80603B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6A"/>
    <w:rsid w:val="00014BC0"/>
    <w:rsid w:val="00015C81"/>
    <w:rsid w:val="00311FDB"/>
    <w:rsid w:val="0036126A"/>
    <w:rsid w:val="004E5F9F"/>
    <w:rsid w:val="00710532"/>
    <w:rsid w:val="00896217"/>
    <w:rsid w:val="00A9196A"/>
    <w:rsid w:val="00BE5306"/>
    <w:rsid w:val="00D70A5B"/>
    <w:rsid w:val="00E864EE"/>
    <w:rsid w:val="00EF33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B835"/>
  <w15:chartTrackingRefBased/>
  <w15:docId w15:val="{58AE9A26-F7CC-4DFC-BADD-EF3E52DD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F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535</Words>
  <Characters>3159</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inka</dc:creator>
  <cp:keywords/>
  <dc:description/>
  <cp:lastModifiedBy>Luc inka</cp:lastModifiedBy>
  <cp:revision>10</cp:revision>
  <dcterms:created xsi:type="dcterms:W3CDTF">2019-11-13T20:01:00Z</dcterms:created>
  <dcterms:modified xsi:type="dcterms:W3CDTF">2020-03-26T10:26:00Z</dcterms:modified>
</cp:coreProperties>
</file>