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E56" w:rsidRDefault="00A40D5E" w:rsidP="00D7508E">
      <w:pPr>
        <w:jc w:val="center"/>
        <w:rPr>
          <w:rFonts w:ascii="Century Gothic" w:hAnsi="Century Gothic"/>
          <w:b/>
          <w:sz w:val="40"/>
        </w:rPr>
      </w:pPr>
      <w:r w:rsidRPr="00D7508E">
        <w:rPr>
          <w:rFonts w:ascii="Century Gothic" w:hAnsi="Century Gothic"/>
          <w:b/>
          <w:sz w:val="40"/>
        </w:rPr>
        <w:t>Na západní frontě klid</w:t>
      </w:r>
    </w:p>
    <w:p w:rsidR="00D7508E" w:rsidRDefault="00D7508E" w:rsidP="00D7508E">
      <w:pPr>
        <w:jc w:val="center"/>
        <w:rPr>
          <w:rFonts w:ascii="Century Gothic" w:hAnsi="Century Gothic"/>
          <w:b/>
          <w:sz w:val="28"/>
        </w:rPr>
      </w:pPr>
      <w:r w:rsidRPr="00D7508E">
        <w:rPr>
          <w:rFonts w:ascii="Century Gothic" w:hAnsi="Century Gothic"/>
          <w:b/>
          <w:sz w:val="28"/>
        </w:rPr>
        <w:t>Erich Maria Remarque</w:t>
      </w:r>
    </w:p>
    <w:p w:rsidR="00002997" w:rsidRPr="00002997" w:rsidRDefault="00C13FE5" w:rsidP="00002997">
      <w:pPr>
        <w:jc w:val="both"/>
        <w:rPr>
          <w:rFonts w:ascii="Century Gothic" w:hAnsi="Century Gothic"/>
          <w:bCs/>
          <w:sz w:val="18"/>
          <w:szCs w:val="14"/>
        </w:rPr>
      </w:pPr>
      <w:r>
        <w:rPr>
          <w:rFonts w:ascii="Century Gothic" w:hAnsi="Century Gothic"/>
          <w:bCs/>
          <w:sz w:val="18"/>
          <w:szCs w:val="14"/>
        </w:rPr>
        <w:t xml:space="preserve">Německý prozaik a dramatik. Syn vazače knih, nejdřív chtěl být hudebníkem a malířem. V r. 1916 odešel jako dobrovolník do 1. sv. v., 1918 zraněn. Po 1. sv. v. vystřídal několik zaměstnání, cestoval a roku 1931 se přestěhoval do Švýcarska. Zajímal se o automobilové závody, sám chvílí jezdil, projevuje se v jeho tvorbě. Po nástupu německého fašismu se v r. 1933 dostal na listinu zakázaných autorů. 1938 zbaven německého občanství = emigrace. 1939 odjel do NY = americké občanství. Po válce se vrátil do Švýcarska, v roce 1970 zemřel na srdeční chorobu. </w:t>
      </w:r>
    </w:p>
    <w:p w:rsidR="00D7508E" w:rsidRPr="00D7508E" w:rsidRDefault="00D7508E" w:rsidP="00D7508E">
      <w:pPr>
        <w:jc w:val="center"/>
        <w:rPr>
          <w:rFonts w:ascii="Century Gothic" w:hAnsi="Century Gothic"/>
          <w:b/>
          <w:sz w:val="24"/>
        </w:rPr>
      </w:pPr>
      <w:r>
        <w:rPr>
          <w:rFonts w:ascii="Century Gothic" w:hAnsi="Century Gothic"/>
          <w:b/>
          <w:sz w:val="24"/>
        </w:rPr>
        <w:t>Děj</w:t>
      </w:r>
    </w:p>
    <w:p w:rsidR="00D7508E" w:rsidRPr="00002997" w:rsidRDefault="00D7508E" w:rsidP="00D7508E">
      <w:pPr>
        <w:jc w:val="both"/>
        <w:rPr>
          <w:rFonts w:ascii="Century Gothic" w:hAnsi="Century Gothic"/>
          <w:sz w:val="20"/>
          <w:szCs w:val="20"/>
        </w:rPr>
      </w:pPr>
      <w:r w:rsidRPr="00002997">
        <w:rPr>
          <w:rFonts w:ascii="Century Gothic" w:hAnsi="Century Gothic"/>
          <w:sz w:val="20"/>
          <w:szCs w:val="20"/>
        </w:rPr>
        <w:t>Po vypuknutí první světové války se Paul Bäumer, vypravěč celého příběhu, rozhodne na nátlak svého okolí (hlavně pak učitele tělocviku Kantorka) přihlásit se svými kamarády jako dobrovolník na frontu. Jejich počáteční nadšení se ale brzy vytratí. Po desetidenním výcviku plném šikanování a ponižovaní se jeho rota dostává na západní zákopovou frontu. Velkým vzorem je pro mladé nezkušené vojáky velitel roty Stanislav Katczinsky. Přesto všichni Paulovi kamarádi jeden po druhém postupně umírají. Po odpočinkovém táboře smí Paul odjet na dvoutýdenní dovolenou. Zjistí, že jeho matka umírá na rakovinu, přemýšlí o životě a často se zaobírá otázkou, proč válčí nebo zda je jejich země v právu, či nikoliv. Postupně přichází na to, že již není schopen začlenění do normálního života. Když se znovu dostane na frontu, při jedné průzkumné hlídce se najednou ocitne sám zblízka v boji muž proti muži s francouzským vojákem. Smrtelně ho zraní, ale poté mu ováže ránu a lituje svého skutku. V létě roku 1918 padne jako poslední z Paulovy roty velitel Katczinsky, Paul se ho pokusí zachránit, ale bezúspěšně. Zůstane nakonec sám, zničený smrtí Katczinského a válkou obecně. Začíná se psychicky hroutit a příběh končí jeho smrtí v říjnu 1918.</w:t>
      </w:r>
    </w:p>
    <w:p w:rsidR="00C90319" w:rsidRPr="00002997" w:rsidRDefault="00002997" w:rsidP="00002997">
      <w:pPr>
        <w:jc w:val="center"/>
        <w:rPr>
          <w:rFonts w:ascii="Century Gothic" w:hAnsi="Century Gothic"/>
          <w:b/>
          <w:sz w:val="24"/>
        </w:rPr>
      </w:pPr>
      <w:r>
        <w:rPr>
          <w:rFonts w:ascii="Century Gothic" w:hAnsi="Century Gothic"/>
          <w:b/>
          <w:sz w:val="24"/>
        </w:rPr>
        <w:t xml:space="preserve">I. </w:t>
      </w:r>
      <w:r w:rsidR="00C90319" w:rsidRPr="00002997">
        <w:rPr>
          <w:rFonts w:ascii="Century Gothic" w:hAnsi="Century Gothic"/>
          <w:b/>
          <w:sz w:val="24"/>
        </w:rPr>
        <w:t>Část</w:t>
      </w:r>
    </w:p>
    <w:p w:rsidR="00C90319" w:rsidRPr="00002997" w:rsidRDefault="00C90319" w:rsidP="00002997">
      <w:pPr>
        <w:spacing w:after="0"/>
        <w:rPr>
          <w:rFonts w:ascii="Century Gothic" w:hAnsi="Century Gothic"/>
          <w:sz w:val="20"/>
          <w:szCs w:val="20"/>
        </w:rPr>
      </w:pPr>
      <w:r w:rsidRPr="00002997">
        <w:rPr>
          <w:rFonts w:ascii="Century Gothic" w:hAnsi="Century Gothic"/>
          <w:b/>
          <w:sz w:val="20"/>
          <w:szCs w:val="20"/>
        </w:rPr>
        <w:t xml:space="preserve">TÉMA </w:t>
      </w:r>
      <w:r w:rsidRPr="00002997">
        <w:rPr>
          <w:rFonts w:ascii="Century Gothic" w:hAnsi="Century Gothic"/>
          <w:sz w:val="20"/>
          <w:szCs w:val="20"/>
        </w:rPr>
        <w:t>= Západní fronta v období 1. sv. v., mladí muži, kteří narukovali se trápí, válka ničí jejich představy o životě</w:t>
      </w:r>
    </w:p>
    <w:p w:rsidR="00C90319" w:rsidRPr="00002997" w:rsidRDefault="00C90319" w:rsidP="00002997">
      <w:pPr>
        <w:spacing w:after="0"/>
        <w:rPr>
          <w:rFonts w:ascii="Century Gothic" w:hAnsi="Century Gothic"/>
          <w:sz w:val="20"/>
          <w:szCs w:val="20"/>
        </w:rPr>
      </w:pPr>
      <w:r w:rsidRPr="00002997">
        <w:rPr>
          <w:rFonts w:ascii="Century Gothic" w:hAnsi="Century Gothic"/>
          <w:b/>
          <w:sz w:val="20"/>
          <w:szCs w:val="20"/>
        </w:rPr>
        <w:t xml:space="preserve">MOTIV </w:t>
      </w:r>
      <w:r w:rsidRPr="00002997">
        <w:rPr>
          <w:rFonts w:ascii="Century Gothic" w:hAnsi="Century Gothic"/>
          <w:sz w:val="20"/>
          <w:szCs w:val="20"/>
        </w:rPr>
        <w:t>= Válka, přátelství, konflikt mládí a smrti, protest, snaha přečíst</w:t>
      </w:r>
    </w:p>
    <w:p w:rsidR="00C90319" w:rsidRPr="00002997" w:rsidRDefault="00C90319" w:rsidP="00002997">
      <w:pPr>
        <w:spacing w:after="0"/>
        <w:rPr>
          <w:rFonts w:ascii="Century Gothic" w:hAnsi="Century Gothic"/>
          <w:sz w:val="20"/>
          <w:szCs w:val="20"/>
        </w:rPr>
      </w:pPr>
      <w:r w:rsidRPr="00002997">
        <w:rPr>
          <w:rFonts w:ascii="Century Gothic" w:hAnsi="Century Gothic"/>
          <w:b/>
          <w:sz w:val="20"/>
          <w:szCs w:val="20"/>
        </w:rPr>
        <w:t xml:space="preserve">ČASOPROSTOR </w:t>
      </w:r>
      <w:r w:rsidRPr="00002997">
        <w:rPr>
          <w:rFonts w:ascii="Century Gothic" w:hAnsi="Century Gothic"/>
          <w:sz w:val="20"/>
          <w:szCs w:val="20"/>
        </w:rPr>
        <w:t>= 1. sv. v., bojiště Západní fronty (hranice Francie a Německa)</w:t>
      </w:r>
    </w:p>
    <w:p w:rsidR="00C90319" w:rsidRPr="00002997" w:rsidRDefault="00C90319" w:rsidP="00002997">
      <w:pPr>
        <w:spacing w:after="0"/>
        <w:rPr>
          <w:rFonts w:ascii="Century Gothic" w:hAnsi="Century Gothic"/>
          <w:sz w:val="20"/>
          <w:szCs w:val="20"/>
        </w:rPr>
      </w:pPr>
      <w:r w:rsidRPr="00002997">
        <w:rPr>
          <w:rFonts w:ascii="Century Gothic" w:hAnsi="Century Gothic"/>
          <w:b/>
          <w:sz w:val="20"/>
          <w:szCs w:val="20"/>
        </w:rPr>
        <w:t xml:space="preserve">KOMPOZIČNÍ VÝSTAVBA </w:t>
      </w:r>
      <w:r w:rsidRPr="00002997">
        <w:rPr>
          <w:rFonts w:ascii="Century Gothic" w:hAnsi="Century Gothic"/>
          <w:sz w:val="20"/>
          <w:szCs w:val="20"/>
        </w:rPr>
        <w:t>= Většinou chronologie až na vzpomínky v retrospektivě</w:t>
      </w:r>
    </w:p>
    <w:p w:rsidR="00C90319" w:rsidRPr="00002997" w:rsidRDefault="00C90319" w:rsidP="00002997">
      <w:pPr>
        <w:spacing w:after="0"/>
        <w:rPr>
          <w:rFonts w:ascii="Century Gothic" w:hAnsi="Century Gothic"/>
          <w:sz w:val="20"/>
          <w:szCs w:val="20"/>
        </w:rPr>
      </w:pPr>
      <w:r w:rsidRPr="00002997">
        <w:rPr>
          <w:rFonts w:ascii="Century Gothic" w:hAnsi="Century Gothic"/>
          <w:b/>
          <w:sz w:val="20"/>
          <w:szCs w:val="20"/>
        </w:rPr>
        <w:t xml:space="preserve">LITERÁRNÍ DRUH A ŽÁNR </w:t>
      </w:r>
      <w:r w:rsidRPr="00002997">
        <w:rPr>
          <w:rFonts w:ascii="Century Gothic" w:hAnsi="Century Gothic"/>
          <w:sz w:val="20"/>
          <w:szCs w:val="20"/>
        </w:rPr>
        <w:t xml:space="preserve">= Epika – román </w:t>
      </w:r>
    </w:p>
    <w:p w:rsidR="00C90319" w:rsidRPr="00002997" w:rsidRDefault="00002997" w:rsidP="00002997">
      <w:pPr>
        <w:spacing w:after="120"/>
        <w:jc w:val="center"/>
        <w:rPr>
          <w:rFonts w:ascii="Century Gothic" w:hAnsi="Century Gothic"/>
          <w:b/>
          <w:sz w:val="24"/>
        </w:rPr>
      </w:pPr>
      <w:r>
        <w:rPr>
          <w:rFonts w:ascii="Century Gothic" w:hAnsi="Century Gothic"/>
          <w:b/>
          <w:sz w:val="24"/>
        </w:rPr>
        <w:t xml:space="preserve">II. </w:t>
      </w:r>
      <w:r w:rsidR="00C90319" w:rsidRPr="00002997">
        <w:rPr>
          <w:rFonts w:ascii="Century Gothic" w:hAnsi="Century Gothic"/>
          <w:b/>
          <w:sz w:val="24"/>
        </w:rPr>
        <w:t>Část</w:t>
      </w:r>
    </w:p>
    <w:p w:rsidR="00C90319" w:rsidRPr="00002997" w:rsidRDefault="00C90319" w:rsidP="00002997">
      <w:pPr>
        <w:spacing w:after="0"/>
        <w:rPr>
          <w:rFonts w:ascii="Century Gothic" w:hAnsi="Century Gothic"/>
          <w:sz w:val="20"/>
          <w:szCs w:val="20"/>
        </w:rPr>
      </w:pPr>
      <w:r w:rsidRPr="00002997">
        <w:rPr>
          <w:rFonts w:ascii="Century Gothic" w:hAnsi="Century Gothic"/>
          <w:b/>
          <w:sz w:val="20"/>
          <w:szCs w:val="20"/>
        </w:rPr>
        <w:t xml:space="preserve">VYPRAVĚČ </w:t>
      </w:r>
      <w:r w:rsidRPr="00002997">
        <w:rPr>
          <w:rFonts w:ascii="Century Gothic" w:hAnsi="Century Gothic"/>
          <w:sz w:val="20"/>
          <w:szCs w:val="20"/>
        </w:rPr>
        <w:t>= Ich – forma a na konci knížky er - forma</w:t>
      </w:r>
    </w:p>
    <w:p w:rsidR="00C90319" w:rsidRPr="00002997" w:rsidRDefault="00C90319" w:rsidP="00002997">
      <w:pPr>
        <w:spacing w:after="0"/>
        <w:rPr>
          <w:rFonts w:ascii="Century Gothic" w:hAnsi="Century Gothic"/>
          <w:sz w:val="20"/>
          <w:szCs w:val="20"/>
        </w:rPr>
      </w:pPr>
      <w:r w:rsidRPr="00002997">
        <w:rPr>
          <w:rFonts w:ascii="Century Gothic" w:hAnsi="Century Gothic"/>
          <w:b/>
          <w:sz w:val="20"/>
          <w:szCs w:val="20"/>
        </w:rPr>
        <w:t xml:space="preserve">POSTAVY </w:t>
      </w:r>
      <w:r w:rsidRPr="00002997">
        <w:rPr>
          <w:rFonts w:ascii="Century Gothic" w:hAnsi="Century Gothic"/>
          <w:sz w:val="20"/>
          <w:szCs w:val="20"/>
        </w:rPr>
        <w:t xml:space="preserve">= Pavel </w:t>
      </w:r>
      <w:r w:rsidR="00B47980" w:rsidRPr="00002997">
        <w:rPr>
          <w:rFonts w:ascii="Century Gothic" w:hAnsi="Century Gothic"/>
          <w:sz w:val="20"/>
          <w:szCs w:val="20"/>
        </w:rPr>
        <w:t>Bäumer - v 18 letech narukoval, válka ho změnila k tvrdšímu</w:t>
      </w:r>
    </w:p>
    <w:p w:rsidR="00B47980" w:rsidRPr="00002997" w:rsidRDefault="00B47980" w:rsidP="00002997">
      <w:pPr>
        <w:spacing w:after="0"/>
        <w:rPr>
          <w:rFonts w:ascii="Century Gothic" w:hAnsi="Century Gothic"/>
          <w:sz w:val="20"/>
          <w:szCs w:val="20"/>
        </w:rPr>
      </w:pPr>
      <w:r w:rsidRPr="00002997">
        <w:rPr>
          <w:rFonts w:ascii="Century Gothic" w:hAnsi="Century Gothic"/>
          <w:sz w:val="20"/>
          <w:szCs w:val="20"/>
        </w:rPr>
        <w:t xml:space="preserve">                                             - během dovolené se nedokázal dostat do normálního života                                   </w:t>
      </w:r>
    </w:p>
    <w:p w:rsidR="00B47980" w:rsidRPr="00002997" w:rsidRDefault="00B47980" w:rsidP="00002997">
      <w:pPr>
        <w:spacing w:after="0"/>
        <w:rPr>
          <w:rFonts w:ascii="Century Gothic" w:hAnsi="Century Gothic"/>
          <w:sz w:val="20"/>
          <w:szCs w:val="20"/>
        </w:rPr>
      </w:pPr>
      <w:r w:rsidRPr="00002997">
        <w:rPr>
          <w:rFonts w:ascii="Century Gothic" w:hAnsi="Century Gothic"/>
          <w:sz w:val="20"/>
          <w:szCs w:val="20"/>
        </w:rPr>
        <w:t xml:space="preserve">                                             - soucitný a obětavý pro kamarády</w:t>
      </w:r>
    </w:p>
    <w:p w:rsidR="00B47980" w:rsidRPr="00002997" w:rsidRDefault="00B47980" w:rsidP="00002997">
      <w:pPr>
        <w:spacing w:after="0"/>
        <w:rPr>
          <w:rFonts w:ascii="Century Gothic" w:hAnsi="Century Gothic"/>
          <w:sz w:val="20"/>
          <w:szCs w:val="20"/>
        </w:rPr>
      </w:pPr>
      <w:r w:rsidRPr="00002997">
        <w:rPr>
          <w:rFonts w:ascii="Century Gothic" w:hAnsi="Century Gothic"/>
          <w:sz w:val="20"/>
          <w:szCs w:val="20"/>
        </w:rPr>
        <w:t xml:space="preserve">                 = Alber Kropp - bývalý spolužák, léčí se spolu v klášteře</w:t>
      </w:r>
    </w:p>
    <w:p w:rsidR="00B47980" w:rsidRPr="00002997" w:rsidRDefault="00B47980" w:rsidP="00002997">
      <w:pPr>
        <w:spacing w:after="0"/>
        <w:rPr>
          <w:rFonts w:ascii="Century Gothic" w:hAnsi="Century Gothic"/>
          <w:sz w:val="20"/>
          <w:szCs w:val="20"/>
        </w:rPr>
      </w:pPr>
      <w:r w:rsidRPr="00002997">
        <w:rPr>
          <w:rFonts w:ascii="Century Gothic" w:hAnsi="Century Gothic"/>
          <w:sz w:val="20"/>
          <w:szCs w:val="20"/>
        </w:rPr>
        <w:t xml:space="preserve">                                          - vzdává život po amputaci nohy</w:t>
      </w:r>
    </w:p>
    <w:p w:rsidR="00B47980" w:rsidRPr="00002997" w:rsidRDefault="00B47980" w:rsidP="00002997">
      <w:pPr>
        <w:spacing w:after="0"/>
        <w:rPr>
          <w:rFonts w:ascii="Century Gothic" w:hAnsi="Century Gothic"/>
          <w:sz w:val="20"/>
          <w:szCs w:val="20"/>
        </w:rPr>
      </w:pPr>
      <w:r w:rsidRPr="00002997">
        <w:rPr>
          <w:rFonts w:ascii="Century Gothic" w:hAnsi="Century Gothic"/>
          <w:sz w:val="20"/>
          <w:szCs w:val="20"/>
        </w:rPr>
        <w:t xml:space="preserve">                  = Tjaden, Müller, Detering – spolužáci</w:t>
      </w:r>
    </w:p>
    <w:p w:rsidR="00B47980" w:rsidRPr="00002997" w:rsidRDefault="00B47980" w:rsidP="00002997">
      <w:pPr>
        <w:spacing w:after="0"/>
        <w:rPr>
          <w:rFonts w:ascii="Century Gothic" w:hAnsi="Century Gothic"/>
          <w:sz w:val="20"/>
          <w:szCs w:val="20"/>
        </w:rPr>
      </w:pPr>
      <w:r w:rsidRPr="00002997">
        <w:rPr>
          <w:rFonts w:ascii="Century Gothic" w:hAnsi="Century Gothic"/>
          <w:sz w:val="20"/>
          <w:szCs w:val="20"/>
        </w:rPr>
        <w:t xml:space="preserve">                  = Stanislav Katczinsky - naučí Pavla, jak se o sebe postarat, velitel party</w:t>
      </w:r>
    </w:p>
    <w:p w:rsidR="00C13FE5" w:rsidRDefault="00B47980" w:rsidP="00002997">
      <w:pPr>
        <w:spacing w:after="0"/>
        <w:rPr>
          <w:rFonts w:ascii="Century Gothic" w:hAnsi="Century Gothic"/>
          <w:sz w:val="20"/>
          <w:szCs w:val="20"/>
        </w:rPr>
      </w:pPr>
      <w:r w:rsidRPr="00002997">
        <w:rPr>
          <w:rFonts w:ascii="Century Gothic" w:hAnsi="Century Gothic"/>
          <w:sz w:val="20"/>
          <w:szCs w:val="20"/>
        </w:rPr>
        <w:t xml:space="preserve">                  = Kantorek - bývalý třídní učitel, nabádal je k verbování, sám skončil ve společném </w:t>
      </w:r>
    </w:p>
    <w:p w:rsidR="00B47980" w:rsidRPr="00002997" w:rsidRDefault="00C13FE5" w:rsidP="00002997">
      <w:pPr>
        <w:spacing w:after="0"/>
        <w:rPr>
          <w:rFonts w:ascii="Century Gothic" w:hAnsi="Century Gothic"/>
          <w:sz w:val="20"/>
          <w:szCs w:val="20"/>
        </w:rPr>
      </w:pPr>
      <w:r>
        <w:rPr>
          <w:rFonts w:ascii="Century Gothic" w:hAnsi="Century Gothic"/>
          <w:sz w:val="20"/>
          <w:szCs w:val="20"/>
        </w:rPr>
        <w:t xml:space="preserve">                                        </w:t>
      </w:r>
      <w:r w:rsidR="00B47980" w:rsidRPr="00002997">
        <w:rPr>
          <w:rFonts w:ascii="Century Gothic" w:hAnsi="Century Gothic"/>
          <w:sz w:val="20"/>
          <w:szCs w:val="20"/>
        </w:rPr>
        <w:t>útvaru s Pavle, Pavel ho vinil za ztráty mladých životů</w:t>
      </w:r>
    </w:p>
    <w:p w:rsidR="00B47980" w:rsidRPr="00002997" w:rsidRDefault="00B47980" w:rsidP="00002997">
      <w:pPr>
        <w:spacing w:after="0"/>
        <w:rPr>
          <w:rFonts w:ascii="Century Gothic" w:hAnsi="Century Gothic"/>
          <w:sz w:val="20"/>
          <w:szCs w:val="20"/>
        </w:rPr>
      </w:pPr>
      <w:r w:rsidRPr="00002997">
        <w:rPr>
          <w:rFonts w:ascii="Century Gothic" w:hAnsi="Century Gothic"/>
          <w:sz w:val="20"/>
          <w:szCs w:val="20"/>
        </w:rPr>
        <w:t xml:space="preserve">                  = Himmelstoss - velitel výcviku, chlapce šikanoval, ke konci obměkčil </w:t>
      </w:r>
    </w:p>
    <w:p w:rsidR="00C90319" w:rsidRPr="00002997" w:rsidRDefault="00C90319" w:rsidP="00002997">
      <w:pPr>
        <w:spacing w:after="0"/>
        <w:rPr>
          <w:rFonts w:ascii="Century Gothic" w:hAnsi="Century Gothic"/>
          <w:sz w:val="20"/>
          <w:szCs w:val="20"/>
        </w:rPr>
      </w:pPr>
      <w:r w:rsidRPr="00002997">
        <w:rPr>
          <w:rFonts w:ascii="Century Gothic" w:hAnsi="Century Gothic"/>
          <w:b/>
          <w:sz w:val="20"/>
          <w:szCs w:val="20"/>
        </w:rPr>
        <w:t xml:space="preserve">VYPRÁVĚCÍ ZPŮSOBY </w:t>
      </w:r>
      <w:r w:rsidRPr="00002997">
        <w:rPr>
          <w:rFonts w:ascii="Century Gothic" w:hAnsi="Century Gothic"/>
          <w:sz w:val="20"/>
          <w:szCs w:val="20"/>
        </w:rPr>
        <w:t>=</w:t>
      </w:r>
      <w:r w:rsidR="00B47980" w:rsidRPr="00002997">
        <w:rPr>
          <w:rFonts w:ascii="Century Gothic" w:hAnsi="Century Gothic"/>
          <w:sz w:val="20"/>
          <w:szCs w:val="20"/>
        </w:rPr>
        <w:t xml:space="preserve"> </w:t>
      </w:r>
      <w:r w:rsidR="006717C2" w:rsidRPr="00002997">
        <w:rPr>
          <w:rFonts w:ascii="Century Gothic" w:hAnsi="Century Gothic"/>
          <w:sz w:val="20"/>
          <w:szCs w:val="20"/>
        </w:rPr>
        <w:t>Polopřímá řeč</w:t>
      </w:r>
    </w:p>
    <w:p w:rsidR="0032518D" w:rsidRPr="00002997" w:rsidRDefault="00C90319" w:rsidP="00002997">
      <w:pPr>
        <w:spacing w:after="0"/>
        <w:rPr>
          <w:rFonts w:ascii="Century Gothic" w:hAnsi="Century Gothic"/>
          <w:sz w:val="20"/>
          <w:szCs w:val="20"/>
        </w:rPr>
      </w:pPr>
      <w:r w:rsidRPr="00002997">
        <w:rPr>
          <w:rFonts w:ascii="Century Gothic" w:hAnsi="Century Gothic"/>
          <w:b/>
          <w:sz w:val="20"/>
          <w:szCs w:val="20"/>
        </w:rPr>
        <w:t xml:space="preserve">TYPY PROMLUV </w:t>
      </w:r>
      <w:r w:rsidRPr="00002997">
        <w:rPr>
          <w:rFonts w:ascii="Century Gothic" w:hAnsi="Century Gothic"/>
          <w:sz w:val="20"/>
          <w:szCs w:val="20"/>
        </w:rPr>
        <w:t>=</w:t>
      </w:r>
      <w:r w:rsidR="0032518D" w:rsidRPr="00002997">
        <w:rPr>
          <w:rFonts w:ascii="Century Gothic" w:hAnsi="Century Gothic"/>
          <w:sz w:val="20"/>
          <w:szCs w:val="20"/>
        </w:rPr>
        <w:t xml:space="preserve"> </w:t>
      </w:r>
      <w:r w:rsidR="006717C2" w:rsidRPr="00002997">
        <w:rPr>
          <w:rFonts w:ascii="Century Gothic" w:hAnsi="Century Gothic"/>
          <w:sz w:val="20"/>
          <w:szCs w:val="20"/>
        </w:rPr>
        <w:t>M</w:t>
      </w:r>
      <w:r w:rsidR="0032518D" w:rsidRPr="00002997">
        <w:rPr>
          <w:rFonts w:ascii="Century Gothic" w:hAnsi="Century Gothic"/>
          <w:sz w:val="20"/>
          <w:szCs w:val="20"/>
        </w:rPr>
        <w:t>onology, dialogy</w:t>
      </w:r>
    </w:p>
    <w:p w:rsidR="0032518D" w:rsidRPr="00002997" w:rsidRDefault="00002997" w:rsidP="00002997">
      <w:pPr>
        <w:spacing w:after="120"/>
        <w:jc w:val="center"/>
        <w:rPr>
          <w:rFonts w:ascii="Century Gothic" w:hAnsi="Century Gothic"/>
          <w:b/>
          <w:sz w:val="24"/>
        </w:rPr>
      </w:pPr>
      <w:r>
        <w:rPr>
          <w:rFonts w:ascii="Century Gothic" w:hAnsi="Century Gothic"/>
          <w:b/>
          <w:sz w:val="24"/>
        </w:rPr>
        <w:t xml:space="preserve">III. </w:t>
      </w:r>
      <w:r w:rsidR="0032518D" w:rsidRPr="00002997">
        <w:rPr>
          <w:rFonts w:ascii="Century Gothic" w:hAnsi="Century Gothic"/>
          <w:b/>
          <w:sz w:val="24"/>
        </w:rPr>
        <w:t>Část</w:t>
      </w:r>
    </w:p>
    <w:p w:rsidR="0032518D" w:rsidRPr="00002997" w:rsidRDefault="0032518D" w:rsidP="00002997">
      <w:pPr>
        <w:spacing w:after="0"/>
        <w:rPr>
          <w:rFonts w:ascii="Century Gothic" w:hAnsi="Century Gothic"/>
          <w:sz w:val="20"/>
          <w:szCs w:val="20"/>
        </w:rPr>
      </w:pPr>
      <w:r w:rsidRPr="00002997">
        <w:rPr>
          <w:rFonts w:ascii="Century Gothic" w:hAnsi="Century Gothic"/>
          <w:b/>
          <w:sz w:val="20"/>
          <w:szCs w:val="20"/>
        </w:rPr>
        <w:t xml:space="preserve">JAZYKOVÉ PROSTŘEDKY </w:t>
      </w:r>
      <w:r w:rsidRPr="00002997">
        <w:rPr>
          <w:rFonts w:ascii="Century Gothic" w:hAnsi="Century Gothic"/>
          <w:sz w:val="20"/>
          <w:szCs w:val="20"/>
        </w:rPr>
        <w:t xml:space="preserve">= </w:t>
      </w:r>
      <w:r w:rsidR="006717C2" w:rsidRPr="00002997">
        <w:rPr>
          <w:rFonts w:ascii="Century Gothic" w:hAnsi="Century Gothic"/>
          <w:sz w:val="20"/>
          <w:szCs w:val="20"/>
        </w:rPr>
        <w:t>Spisovný jazyk</w:t>
      </w:r>
    </w:p>
    <w:p w:rsidR="006717C2" w:rsidRPr="00002997" w:rsidRDefault="006717C2" w:rsidP="00002997">
      <w:pPr>
        <w:spacing w:after="0"/>
        <w:rPr>
          <w:rFonts w:ascii="Century Gothic" w:hAnsi="Century Gothic"/>
          <w:sz w:val="20"/>
          <w:szCs w:val="20"/>
        </w:rPr>
      </w:pPr>
      <w:r w:rsidRPr="00002997">
        <w:rPr>
          <w:rFonts w:ascii="Century Gothic" w:hAnsi="Century Gothic"/>
          <w:sz w:val="20"/>
          <w:szCs w:val="20"/>
        </w:rPr>
        <w:lastRenderedPageBreak/>
        <w:t xml:space="preserve">                                          = Vulgarismy</w:t>
      </w:r>
    </w:p>
    <w:p w:rsidR="006717C2" w:rsidRPr="00002997" w:rsidRDefault="006717C2" w:rsidP="00002997">
      <w:pPr>
        <w:spacing w:after="0"/>
        <w:rPr>
          <w:rFonts w:ascii="Century Gothic" w:hAnsi="Century Gothic"/>
          <w:sz w:val="20"/>
          <w:szCs w:val="20"/>
        </w:rPr>
      </w:pPr>
      <w:r w:rsidRPr="00002997">
        <w:rPr>
          <w:rFonts w:ascii="Century Gothic" w:hAnsi="Century Gothic"/>
          <w:sz w:val="20"/>
          <w:szCs w:val="20"/>
        </w:rPr>
        <w:t xml:space="preserve">                                          = Zdrobněliny</w:t>
      </w:r>
    </w:p>
    <w:p w:rsidR="006717C2" w:rsidRPr="00002997" w:rsidRDefault="006717C2" w:rsidP="00002997">
      <w:pPr>
        <w:spacing w:after="0"/>
        <w:rPr>
          <w:rFonts w:ascii="Century Gothic" w:hAnsi="Century Gothic"/>
          <w:sz w:val="20"/>
          <w:szCs w:val="20"/>
        </w:rPr>
      </w:pPr>
      <w:r w:rsidRPr="00002997">
        <w:rPr>
          <w:rFonts w:ascii="Century Gothic" w:hAnsi="Century Gothic"/>
          <w:sz w:val="20"/>
          <w:szCs w:val="20"/>
        </w:rPr>
        <w:t xml:space="preserve">                                          = Oslovení</w:t>
      </w:r>
    </w:p>
    <w:p w:rsidR="0032518D" w:rsidRPr="00002997" w:rsidRDefault="0032518D" w:rsidP="00002997">
      <w:pPr>
        <w:spacing w:after="0"/>
        <w:rPr>
          <w:rFonts w:ascii="Century Gothic" w:hAnsi="Century Gothic"/>
          <w:sz w:val="20"/>
          <w:szCs w:val="20"/>
        </w:rPr>
      </w:pPr>
      <w:r w:rsidRPr="00002997">
        <w:rPr>
          <w:rFonts w:ascii="Century Gothic" w:hAnsi="Century Gothic"/>
          <w:b/>
          <w:sz w:val="20"/>
          <w:szCs w:val="20"/>
        </w:rPr>
        <w:t xml:space="preserve">TROPY A FIGURY </w:t>
      </w:r>
      <w:r w:rsidRPr="00002997">
        <w:rPr>
          <w:rFonts w:ascii="Century Gothic" w:hAnsi="Century Gothic"/>
          <w:sz w:val="20"/>
          <w:szCs w:val="20"/>
        </w:rPr>
        <w:t>=</w:t>
      </w:r>
      <w:r w:rsidR="006717C2" w:rsidRPr="00002997">
        <w:rPr>
          <w:rFonts w:ascii="Century Gothic" w:hAnsi="Century Gothic"/>
          <w:sz w:val="20"/>
          <w:szCs w:val="20"/>
        </w:rPr>
        <w:t xml:space="preserve"> Personifikace</w:t>
      </w:r>
    </w:p>
    <w:p w:rsidR="006717C2" w:rsidRPr="00002997" w:rsidRDefault="006717C2" w:rsidP="00002997">
      <w:pPr>
        <w:spacing w:after="0"/>
        <w:rPr>
          <w:rFonts w:ascii="Century Gothic" w:hAnsi="Century Gothic"/>
          <w:sz w:val="20"/>
          <w:szCs w:val="20"/>
        </w:rPr>
      </w:pPr>
      <w:r w:rsidRPr="00002997">
        <w:rPr>
          <w:rFonts w:ascii="Century Gothic" w:hAnsi="Century Gothic"/>
          <w:sz w:val="20"/>
          <w:szCs w:val="20"/>
        </w:rPr>
        <w:t xml:space="preserve">                             = Enumerace </w:t>
      </w:r>
    </w:p>
    <w:p w:rsidR="00002997" w:rsidRDefault="00002997" w:rsidP="006717C2">
      <w:pPr>
        <w:spacing w:after="120"/>
        <w:jc w:val="center"/>
        <w:rPr>
          <w:rFonts w:ascii="Century Gothic" w:hAnsi="Century Gothic"/>
          <w:b/>
          <w:sz w:val="24"/>
        </w:rPr>
      </w:pPr>
    </w:p>
    <w:p w:rsidR="006717C2" w:rsidRPr="00E91AF3" w:rsidRDefault="00E91AF3" w:rsidP="006717C2">
      <w:pPr>
        <w:spacing w:after="120"/>
        <w:jc w:val="center"/>
        <w:rPr>
          <w:rFonts w:ascii="Century Gothic" w:hAnsi="Century Gothic"/>
          <w:b/>
          <w:sz w:val="24"/>
        </w:rPr>
      </w:pPr>
      <w:r w:rsidRPr="00E91AF3">
        <w:rPr>
          <w:rFonts w:ascii="Century Gothic" w:hAnsi="Century Gothic"/>
          <w:b/>
          <w:sz w:val="24"/>
        </w:rPr>
        <w:t>Literárně</w:t>
      </w:r>
      <w:r>
        <w:rPr>
          <w:rFonts w:ascii="Century Gothic" w:hAnsi="Century Gothic"/>
          <w:b/>
          <w:sz w:val="24"/>
        </w:rPr>
        <w:t xml:space="preserve"> </w:t>
      </w:r>
      <w:r w:rsidRPr="00E91AF3">
        <w:rPr>
          <w:rFonts w:ascii="Century Gothic" w:hAnsi="Century Gothic"/>
          <w:b/>
          <w:sz w:val="24"/>
        </w:rPr>
        <w:t>historický kontext</w:t>
      </w:r>
    </w:p>
    <w:p w:rsidR="00D7508E" w:rsidRPr="00C13FE5" w:rsidRDefault="00C13FE5" w:rsidP="00C13FE5">
      <w:pPr>
        <w:spacing w:after="0"/>
        <w:rPr>
          <w:rFonts w:ascii="Century Gothic" w:hAnsi="Century Gothic"/>
          <w:b/>
          <w:bCs/>
          <w:sz w:val="20"/>
          <w:szCs w:val="20"/>
        </w:rPr>
      </w:pPr>
      <w:r w:rsidRPr="00C13FE5">
        <w:rPr>
          <w:rFonts w:ascii="Century Gothic" w:hAnsi="Century Gothic"/>
          <w:b/>
          <w:bCs/>
          <w:sz w:val="20"/>
          <w:szCs w:val="20"/>
        </w:rPr>
        <w:t>Světová literatura 1. pol. 20. stol.</w:t>
      </w:r>
    </w:p>
    <w:p w:rsidR="00C13FE5" w:rsidRDefault="0036641C" w:rsidP="0036641C">
      <w:pPr>
        <w:spacing w:after="0"/>
        <w:jc w:val="both"/>
        <w:rPr>
          <w:rFonts w:ascii="Century Gothic" w:hAnsi="Century Gothic"/>
          <w:sz w:val="18"/>
          <w:szCs w:val="18"/>
        </w:rPr>
      </w:pPr>
      <w:r>
        <w:rPr>
          <w:rFonts w:ascii="Century Gothic" w:hAnsi="Century Gothic"/>
          <w:sz w:val="18"/>
          <w:szCs w:val="18"/>
        </w:rPr>
        <w:t>Reakce na 1. světovou válku, meziválečná literatura, reakce na 2. světovou válku = společnost silně ovlivněna. Po válce hluboký společenský i duchovní otřes - výrazná stopa i v literatuře. Spisovatelé se snaží ukázat další generaci hrůzy války. Svědectví a varování dalším generacím. Společnost řeší problémy s tzv. ZTRACENOU GENERACÍ = generace, která ztratila až příliš brzy ideály a má problém se začlenit do společnosti, ztráta ideálů o smrti, životě, demokracii.</w:t>
      </w:r>
    </w:p>
    <w:p w:rsidR="0036641C" w:rsidRDefault="0036641C" w:rsidP="0036641C">
      <w:pPr>
        <w:spacing w:after="0"/>
        <w:jc w:val="both"/>
        <w:rPr>
          <w:rFonts w:ascii="Century Gothic" w:hAnsi="Century Gothic"/>
          <w:sz w:val="18"/>
          <w:szCs w:val="18"/>
        </w:rPr>
      </w:pPr>
    </w:p>
    <w:p w:rsidR="0036641C" w:rsidRDefault="0036641C" w:rsidP="0036641C">
      <w:pPr>
        <w:spacing w:after="0"/>
        <w:jc w:val="both"/>
        <w:rPr>
          <w:rFonts w:ascii="Century Gothic" w:hAnsi="Century Gothic"/>
          <w:sz w:val="18"/>
          <w:szCs w:val="18"/>
        </w:rPr>
      </w:pPr>
      <w:r>
        <w:rPr>
          <w:rFonts w:ascii="Century Gothic" w:hAnsi="Century Gothic"/>
          <w:sz w:val="18"/>
          <w:szCs w:val="18"/>
        </w:rPr>
        <w:t>Romain Rolland - Petr a Lucie</w:t>
      </w:r>
    </w:p>
    <w:p w:rsidR="0036641C" w:rsidRDefault="0036641C" w:rsidP="0036641C">
      <w:pPr>
        <w:spacing w:after="0"/>
        <w:jc w:val="both"/>
        <w:rPr>
          <w:rFonts w:ascii="Century Gothic" w:hAnsi="Century Gothic"/>
          <w:sz w:val="18"/>
          <w:szCs w:val="18"/>
        </w:rPr>
      </w:pPr>
      <w:r>
        <w:rPr>
          <w:rFonts w:ascii="Century Gothic" w:hAnsi="Century Gothic"/>
          <w:sz w:val="18"/>
          <w:szCs w:val="18"/>
        </w:rPr>
        <w:t>Ernest Hemingway - Sbohem armádo</w:t>
      </w:r>
    </w:p>
    <w:p w:rsidR="0036641C" w:rsidRDefault="0036641C" w:rsidP="0036641C">
      <w:pPr>
        <w:spacing w:after="0"/>
        <w:jc w:val="both"/>
        <w:rPr>
          <w:rFonts w:ascii="Century Gothic" w:hAnsi="Century Gothic"/>
          <w:sz w:val="18"/>
          <w:szCs w:val="18"/>
        </w:rPr>
      </w:pPr>
      <w:r>
        <w:rPr>
          <w:rFonts w:ascii="Century Gothic" w:hAnsi="Century Gothic"/>
          <w:sz w:val="18"/>
          <w:szCs w:val="18"/>
        </w:rPr>
        <w:t>Karel Čapek - Matka</w:t>
      </w:r>
      <w:bookmarkStart w:id="0" w:name="_GoBack"/>
      <w:bookmarkEnd w:id="0"/>
    </w:p>
    <w:p w:rsidR="0036641C" w:rsidRPr="00C13FE5" w:rsidRDefault="0036641C" w:rsidP="0036641C">
      <w:pPr>
        <w:spacing w:after="0"/>
        <w:jc w:val="both"/>
        <w:rPr>
          <w:rFonts w:ascii="Century Gothic" w:hAnsi="Century Gothic"/>
          <w:sz w:val="18"/>
          <w:szCs w:val="18"/>
        </w:rPr>
      </w:pPr>
      <w:r>
        <w:rPr>
          <w:rFonts w:ascii="Century Gothic" w:hAnsi="Century Gothic"/>
          <w:sz w:val="18"/>
          <w:szCs w:val="18"/>
        </w:rPr>
        <w:t>Jaroslav Hašek - Osudy dobrého vojáka Švejka</w:t>
      </w:r>
    </w:p>
    <w:sectPr w:rsidR="0036641C" w:rsidRPr="00C13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0AB0"/>
    <w:multiLevelType w:val="hybridMultilevel"/>
    <w:tmpl w:val="374247AE"/>
    <w:lvl w:ilvl="0" w:tplc="348AE3FE">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5E"/>
    <w:rsid w:val="00002997"/>
    <w:rsid w:val="0003287D"/>
    <w:rsid w:val="0027654B"/>
    <w:rsid w:val="0032518D"/>
    <w:rsid w:val="0036126A"/>
    <w:rsid w:val="0036641C"/>
    <w:rsid w:val="006717C2"/>
    <w:rsid w:val="00896217"/>
    <w:rsid w:val="00A40D5E"/>
    <w:rsid w:val="00B47980"/>
    <w:rsid w:val="00C13FE5"/>
    <w:rsid w:val="00C90319"/>
    <w:rsid w:val="00D7508E"/>
    <w:rsid w:val="00E91A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E9F3"/>
  <w15:chartTrackingRefBased/>
  <w15:docId w15:val="{82E4F892-3E13-405D-919D-2C5860DE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90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313180">
      <w:bodyDiv w:val="1"/>
      <w:marLeft w:val="0"/>
      <w:marRight w:val="0"/>
      <w:marTop w:val="0"/>
      <w:marBottom w:val="0"/>
      <w:divBdr>
        <w:top w:val="none" w:sz="0" w:space="0" w:color="auto"/>
        <w:left w:val="none" w:sz="0" w:space="0" w:color="auto"/>
        <w:bottom w:val="none" w:sz="0" w:space="0" w:color="auto"/>
        <w:right w:val="none" w:sz="0" w:space="0" w:color="auto"/>
      </w:divBdr>
    </w:div>
    <w:div w:id="104532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606</Words>
  <Characters>3576</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inka</dc:creator>
  <cp:keywords/>
  <dc:description/>
  <cp:lastModifiedBy>Luc inka</cp:lastModifiedBy>
  <cp:revision>5</cp:revision>
  <dcterms:created xsi:type="dcterms:W3CDTF">2019-11-19T10:17:00Z</dcterms:created>
  <dcterms:modified xsi:type="dcterms:W3CDTF">2020-03-26T10:55:00Z</dcterms:modified>
</cp:coreProperties>
</file>