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108" w:rsidRDefault="00FA2108" w:rsidP="00FA2108">
      <w:pPr>
        <w:jc w:val="center"/>
        <w:rPr>
          <w:rFonts w:ascii="Century Gothic" w:hAnsi="Century Gothic"/>
          <w:b/>
          <w:sz w:val="40"/>
        </w:rPr>
      </w:pPr>
      <w:r>
        <w:rPr>
          <w:rFonts w:ascii="Century Gothic" w:hAnsi="Century Gothic"/>
          <w:b/>
          <w:sz w:val="40"/>
        </w:rPr>
        <w:t>Hovno hoří</w:t>
      </w:r>
    </w:p>
    <w:p w:rsidR="00FA2108" w:rsidRDefault="00FA2108" w:rsidP="00FA2108">
      <w:pPr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Petr Šabach</w:t>
      </w:r>
      <w:r>
        <w:rPr>
          <w:rFonts w:ascii="Century Gothic" w:hAnsi="Century Gothic"/>
          <w:b/>
          <w:sz w:val="28"/>
        </w:rPr>
        <w:t xml:space="preserve"> (19</w:t>
      </w:r>
      <w:r>
        <w:rPr>
          <w:rFonts w:ascii="Century Gothic" w:hAnsi="Century Gothic"/>
          <w:b/>
          <w:sz w:val="28"/>
        </w:rPr>
        <w:t>51</w:t>
      </w:r>
      <w:r>
        <w:rPr>
          <w:rFonts w:ascii="Century Gothic" w:hAnsi="Century Gothic"/>
          <w:b/>
          <w:sz w:val="28"/>
        </w:rPr>
        <w:t>)</w:t>
      </w:r>
    </w:p>
    <w:p w:rsidR="00FA2108" w:rsidRDefault="00FA2108" w:rsidP="00FA2108">
      <w:pPr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Řadí se mezi současné autory české literatury</w:t>
      </w:r>
      <w:r w:rsidRPr="003D3ADB">
        <w:rPr>
          <w:rFonts w:ascii="Century Gothic" w:hAnsi="Century Gothic"/>
          <w:sz w:val="18"/>
          <w:szCs w:val="18"/>
        </w:rPr>
        <w:t>.</w:t>
      </w:r>
      <w:r>
        <w:rPr>
          <w:rFonts w:ascii="Century Gothic" w:hAnsi="Century Gothic"/>
          <w:sz w:val="18"/>
          <w:szCs w:val="18"/>
        </w:rPr>
        <w:t xml:space="preserve"> Narodil se v Praze roku 1951, studoval gymnázium a poté vysokou školu na Filosofické fakultě UK v Praze. Pracoval jako </w:t>
      </w:r>
      <w:r w:rsidRPr="00FA2108">
        <w:rPr>
          <w:rFonts w:ascii="Century Gothic" w:hAnsi="Century Gothic"/>
          <w:sz w:val="18"/>
          <w:szCs w:val="18"/>
        </w:rPr>
        <w:t>technický redaktor v Pragokoncertu, metodik kulturního domu, asi šest let</w:t>
      </w:r>
      <w:r>
        <w:rPr>
          <w:rFonts w:ascii="Century Gothic" w:hAnsi="Century Gothic"/>
          <w:sz w:val="18"/>
          <w:szCs w:val="18"/>
        </w:rPr>
        <w:t xml:space="preserve"> </w:t>
      </w:r>
      <w:r w:rsidRPr="00FA2108">
        <w:rPr>
          <w:rFonts w:ascii="Century Gothic" w:hAnsi="Century Gothic"/>
          <w:sz w:val="18"/>
          <w:szCs w:val="18"/>
        </w:rPr>
        <w:t>jako noční hlídač v Národní galerii</w:t>
      </w:r>
      <w:r>
        <w:rPr>
          <w:rFonts w:ascii="Century Gothic" w:hAnsi="Century Gothic"/>
          <w:sz w:val="18"/>
          <w:szCs w:val="18"/>
        </w:rPr>
        <w:t>. P</w:t>
      </w:r>
      <w:r w:rsidRPr="00FA2108">
        <w:rPr>
          <w:rFonts w:ascii="Century Gothic" w:hAnsi="Century Gothic"/>
          <w:sz w:val="18"/>
          <w:szCs w:val="18"/>
        </w:rPr>
        <w:t>o roce 2001 žije jako volný spisovatel</w:t>
      </w:r>
      <w:r>
        <w:rPr>
          <w:rFonts w:ascii="Century Gothic" w:hAnsi="Century Gothic"/>
          <w:sz w:val="18"/>
          <w:szCs w:val="18"/>
        </w:rPr>
        <w:t xml:space="preserve">. Nyní vede semináře tvůrčího psaní </w:t>
      </w:r>
      <w:r w:rsidRPr="00FA2108">
        <w:rPr>
          <w:rFonts w:ascii="Century Gothic" w:hAnsi="Century Gothic"/>
          <w:sz w:val="18"/>
          <w:szCs w:val="18"/>
        </w:rPr>
        <w:t>na Literární akademii Josefa Škvoreckého</w:t>
      </w:r>
      <w:r>
        <w:rPr>
          <w:rFonts w:ascii="Century Gothic" w:hAnsi="Century Gothic"/>
          <w:sz w:val="18"/>
          <w:szCs w:val="18"/>
        </w:rPr>
        <w:t xml:space="preserve">. </w:t>
      </w:r>
    </w:p>
    <w:p w:rsidR="00FA2108" w:rsidRPr="003D3ADB" w:rsidRDefault="00FA2108" w:rsidP="00FA2108">
      <w:pPr>
        <w:jc w:val="center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24"/>
        </w:rPr>
        <w:t>Děj</w:t>
      </w:r>
    </w:p>
    <w:p w:rsidR="00FA2108" w:rsidRDefault="00FA2108" w:rsidP="00D73C48">
      <w:p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SÁZKA = Dva dědkové sedí v hospodě a neustále se o něčem hádají (kolik měří Kodiak). Starší servírka je proto neustále napomíná. Nakonec se vsadí, že jeden z nich vydrží dvě minuty se zadrženým dechem. Jejich spory jsou malicherné</w:t>
      </w:r>
      <w:r w:rsidR="00D73C48">
        <w:rPr>
          <w:rFonts w:ascii="Century Gothic" w:hAnsi="Century Gothic"/>
          <w:sz w:val="20"/>
          <w:szCs w:val="20"/>
        </w:rPr>
        <w:t>, přes neustálé hádky zůstávají přáteli.</w:t>
      </w:r>
    </w:p>
    <w:p w:rsidR="00D73C48" w:rsidRDefault="00D73C48" w:rsidP="00D73C48">
      <w:p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Servírka vs. Dědkové - starší generace</w:t>
      </w:r>
    </w:p>
    <w:p w:rsidR="00D73C48" w:rsidRDefault="00D73C48" w:rsidP="00D73C48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:rsidR="00D73C48" w:rsidRDefault="00D73C48" w:rsidP="00D73C48">
      <w:p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BELLEVUE = Život očima malé holčičky, která nechápe své bratry, kteří jsou podle ní hloupí a lituje svou maminku, která jim neustále posluhuje. Holčička si ze začátku myslí, že kluci se mají líp a chce být taky klukem.  Na konci ale přijde na to, že obě pohlaví mají své nevýhody, a že klukům se vlastně nežije lépe.</w:t>
      </w:r>
    </w:p>
    <w:p w:rsidR="00D73C48" w:rsidRDefault="00D73C48" w:rsidP="00D73C48">
      <w:p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Holčička - mladší generace</w:t>
      </w:r>
    </w:p>
    <w:p w:rsidR="00D73C48" w:rsidRDefault="00D73C48" w:rsidP="00D73C48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:rsidR="00D73C48" w:rsidRDefault="00D73C48" w:rsidP="00D73C48">
      <w:p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VODA SE ŠŤÁVOU = Manželé - manžel (spisovatel) vypráví jejich příběh od dětství až do dospělosti, manželka Andula mu do toho vstupuje, má k tomu různé připomínky, uvádí věci na pravou míru, říká svůj názor na věc. 3. povídka se odehrává v době totality.</w:t>
      </w:r>
    </w:p>
    <w:p w:rsidR="00D73C48" w:rsidRDefault="00D73C48" w:rsidP="00D73C48">
      <w:p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Manželé - střední generace</w:t>
      </w:r>
    </w:p>
    <w:p w:rsidR="00FA2108" w:rsidRPr="003D3ADB" w:rsidRDefault="00FA2108" w:rsidP="00FA2108">
      <w:pPr>
        <w:jc w:val="center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sz w:val="24"/>
        </w:rPr>
        <w:t xml:space="preserve">I. </w:t>
      </w:r>
      <w:r w:rsidRPr="00414FFB">
        <w:rPr>
          <w:rFonts w:ascii="Century Gothic" w:hAnsi="Century Gothic"/>
          <w:b/>
          <w:sz w:val="24"/>
        </w:rPr>
        <w:t>Část</w:t>
      </w:r>
    </w:p>
    <w:p w:rsidR="00FA2108" w:rsidRPr="00414FFB" w:rsidRDefault="00FA2108" w:rsidP="00FA2108">
      <w:pPr>
        <w:spacing w:after="0"/>
        <w:ind w:left="357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b/>
          <w:sz w:val="20"/>
          <w:szCs w:val="20"/>
        </w:rPr>
        <w:t xml:space="preserve">TÉMA </w:t>
      </w:r>
      <w:r w:rsidRPr="00414FFB">
        <w:rPr>
          <w:rFonts w:ascii="Century Gothic" w:hAnsi="Century Gothic"/>
          <w:sz w:val="20"/>
          <w:szCs w:val="20"/>
        </w:rPr>
        <w:t xml:space="preserve">= </w:t>
      </w:r>
      <w:r w:rsidR="00D73C48">
        <w:rPr>
          <w:rFonts w:ascii="Century Gothic" w:hAnsi="Century Gothic"/>
          <w:sz w:val="20"/>
          <w:szCs w:val="20"/>
        </w:rPr>
        <w:t>Vztah mezi ženou a mužem, rozdílné pohledy na svět</w:t>
      </w:r>
    </w:p>
    <w:p w:rsidR="00FA2108" w:rsidRPr="00414FFB" w:rsidRDefault="00FA2108" w:rsidP="00FA2108">
      <w:pPr>
        <w:spacing w:after="0"/>
        <w:ind w:left="357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b/>
          <w:sz w:val="20"/>
          <w:szCs w:val="20"/>
        </w:rPr>
        <w:t xml:space="preserve">MOTIV </w:t>
      </w:r>
      <w:r w:rsidRPr="00414FFB">
        <w:rPr>
          <w:rFonts w:ascii="Century Gothic" w:hAnsi="Century Gothic"/>
          <w:sz w:val="20"/>
          <w:szCs w:val="20"/>
        </w:rPr>
        <w:t xml:space="preserve">= </w:t>
      </w:r>
      <w:r w:rsidR="00200061">
        <w:rPr>
          <w:rFonts w:ascii="Century Gothic" w:hAnsi="Century Gothic"/>
          <w:sz w:val="20"/>
          <w:szCs w:val="20"/>
        </w:rPr>
        <w:t>Sázka, Nevědomost, Čest, Rozpory</w:t>
      </w:r>
    </w:p>
    <w:p w:rsidR="00FA2108" w:rsidRDefault="00FA2108" w:rsidP="00FA2108">
      <w:pPr>
        <w:spacing w:after="0"/>
        <w:ind w:left="357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b/>
          <w:sz w:val="20"/>
          <w:szCs w:val="20"/>
        </w:rPr>
        <w:t xml:space="preserve">ČASOPROSTOR </w:t>
      </w:r>
      <w:r w:rsidRPr="00414FFB">
        <w:rPr>
          <w:rFonts w:ascii="Century Gothic" w:hAnsi="Century Gothic"/>
          <w:sz w:val="20"/>
          <w:szCs w:val="20"/>
        </w:rPr>
        <w:t>=</w:t>
      </w:r>
      <w:r>
        <w:rPr>
          <w:rFonts w:ascii="Century Gothic" w:hAnsi="Century Gothic"/>
          <w:sz w:val="20"/>
          <w:szCs w:val="20"/>
        </w:rPr>
        <w:t xml:space="preserve"> </w:t>
      </w:r>
      <w:r w:rsidR="00D73C48">
        <w:rPr>
          <w:rFonts w:ascii="Century Gothic" w:hAnsi="Century Gothic"/>
          <w:sz w:val="20"/>
          <w:szCs w:val="20"/>
        </w:rPr>
        <w:t>50. léta, maloměsto</w:t>
      </w:r>
    </w:p>
    <w:p w:rsidR="00FA2108" w:rsidRPr="00414FFB" w:rsidRDefault="00FA2108" w:rsidP="00FA2108">
      <w:pPr>
        <w:spacing w:after="0"/>
        <w:ind w:left="357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b/>
          <w:sz w:val="20"/>
          <w:szCs w:val="20"/>
        </w:rPr>
        <w:t xml:space="preserve">KOMPOZIČNÍ VÝSTAVBA </w:t>
      </w:r>
      <w:r w:rsidRPr="00414FFB">
        <w:rPr>
          <w:rFonts w:ascii="Century Gothic" w:hAnsi="Century Gothic"/>
          <w:sz w:val="20"/>
          <w:szCs w:val="20"/>
        </w:rPr>
        <w:t xml:space="preserve">= </w:t>
      </w:r>
      <w:r w:rsidR="00D73C48">
        <w:rPr>
          <w:rFonts w:ascii="Century Gothic" w:hAnsi="Century Gothic"/>
          <w:sz w:val="20"/>
          <w:szCs w:val="20"/>
        </w:rPr>
        <w:t>3 na sobě nezávislé povídky</w:t>
      </w:r>
    </w:p>
    <w:p w:rsidR="00FA2108" w:rsidRPr="00414FFB" w:rsidRDefault="00FA2108" w:rsidP="00FA2108">
      <w:pPr>
        <w:spacing w:after="0"/>
        <w:ind w:left="357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b/>
          <w:sz w:val="20"/>
          <w:szCs w:val="20"/>
        </w:rPr>
        <w:t xml:space="preserve">LITERÁRNÍ DRUH A ŽÁNR </w:t>
      </w:r>
      <w:r w:rsidRPr="00414FFB">
        <w:rPr>
          <w:rFonts w:ascii="Century Gothic" w:hAnsi="Century Gothic"/>
          <w:sz w:val="20"/>
          <w:szCs w:val="20"/>
        </w:rPr>
        <w:t xml:space="preserve">= Epika, </w:t>
      </w:r>
      <w:r w:rsidR="00D73C48">
        <w:rPr>
          <w:rFonts w:ascii="Century Gothic" w:hAnsi="Century Gothic"/>
          <w:sz w:val="20"/>
          <w:szCs w:val="20"/>
        </w:rPr>
        <w:t>povídky</w:t>
      </w:r>
    </w:p>
    <w:p w:rsidR="00FA2108" w:rsidRPr="00414FFB" w:rsidRDefault="00FA2108" w:rsidP="00FA2108">
      <w:pPr>
        <w:spacing w:after="120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II. </w:t>
      </w:r>
      <w:r w:rsidRPr="00414FFB">
        <w:rPr>
          <w:rFonts w:ascii="Century Gothic" w:hAnsi="Century Gothic"/>
          <w:b/>
          <w:sz w:val="24"/>
        </w:rPr>
        <w:t>Část</w:t>
      </w:r>
    </w:p>
    <w:p w:rsidR="00FA2108" w:rsidRPr="00414FFB" w:rsidRDefault="00FA2108" w:rsidP="00FA2108">
      <w:pPr>
        <w:spacing w:after="0"/>
        <w:ind w:left="360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b/>
          <w:sz w:val="20"/>
          <w:szCs w:val="20"/>
        </w:rPr>
        <w:t xml:space="preserve">VYPRAVĚČ </w:t>
      </w:r>
      <w:r w:rsidRPr="00414FFB">
        <w:rPr>
          <w:rFonts w:ascii="Century Gothic" w:hAnsi="Century Gothic"/>
          <w:sz w:val="20"/>
          <w:szCs w:val="20"/>
        </w:rPr>
        <w:t xml:space="preserve">= </w:t>
      </w:r>
      <w:r>
        <w:rPr>
          <w:rFonts w:ascii="Century Gothic" w:hAnsi="Century Gothic"/>
          <w:sz w:val="20"/>
          <w:szCs w:val="20"/>
        </w:rPr>
        <w:t>E</w:t>
      </w:r>
      <w:r w:rsidRPr="00414FFB">
        <w:rPr>
          <w:rFonts w:ascii="Century Gothic" w:hAnsi="Century Gothic"/>
          <w:sz w:val="20"/>
          <w:szCs w:val="20"/>
        </w:rPr>
        <w:t>r-forma</w:t>
      </w:r>
      <w:r>
        <w:rPr>
          <w:rFonts w:ascii="Century Gothic" w:hAnsi="Century Gothic"/>
          <w:sz w:val="20"/>
          <w:szCs w:val="20"/>
        </w:rPr>
        <w:t>, Ich-forma</w:t>
      </w:r>
    </w:p>
    <w:p w:rsidR="00FA2108" w:rsidRPr="00414FFB" w:rsidRDefault="00FA2108" w:rsidP="00920721">
      <w:pPr>
        <w:spacing w:after="0"/>
        <w:ind w:left="360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b/>
          <w:sz w:val="20"/>
          <w:szCs w:val="20"/>
        </w:rPr>
        <w:t xml:space="preserve">POSTAVY </w:t>
      </w:r>
      <w:r w:rsidR="00920721">
        <w:rPr>
          <w:rFonts w:ascii="Century Gothic" w:hAnsi="Century Gothic"/>
          <w:sz w:val="20"/>
          <w:szCs w:val="20"/>
        </w:rPr>
        <w:t>=</w:t>
      </w:r>
    </w:p>
    <w:p w:rsidR="00FA2108" w:rsidRPr="00414FFB" w:rsidRDefault="00FA2108" w:rsidP="00FA2108">
      <w:pPr>
        <w:spacing w:after="0"/>
        <w:ind w:left="360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b/>
          <w:sz w:val="20"/>
          <w:szCs w:val="20"/>
        </w:rPr>
        <w:t xml:space="preserve">VYPRÁVĚCÍ ZPŮSOB </w:t>
      </w:r>
      <w:r w:rsidRPr="00414FFB">
        <w:rPr>
          <w:rFonts w:ascii="Century Gothic" w:hAnsi="Century Gothic"/>
          <w:sz w:val="20"/>
          <w:szCs w:val="20"/>
        </w:rPr>
        <w:t>= Přímá řeč</w:t>
      </w:r>
    </w:p>
    <w:p w:rsidR="00FA2108" w:rsidRPr="00414FFB" w:rsidRDefault="00FA2108" w:rsidP="00FA2108">
      <w:pPr>
        <w:spacing w:after="0"/>
        <w:ind w:left="357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b/>
          <w:sz w:val="20"/>
          <w:szCs w:val="20"/>
        </w:rPr>
        <w:t xml:space="preserve">TYPY PROMLUV </w:t>
      </w:r>
      <w:r w:rsidRPr="00414FFB">
        <w:rPr>
          <w:rFonts w:ascii="Century Gothic" w:hAnsi="Century Gothic"/>
          <w:sz w:val="20"/>
          <w:szCs w:val="20"/>
        </w:rPr>
        <w:t xml:space="preserve">= </w:t>
      </w:r>
      <w:r>
        <w:rPr>
          <w:rFonts w:ascii="Century Gothic" w:hAnsi="Century Gothic"/>
          <w:sz w:val="20"/>
          <w:szCs w:val="20"/>
        </w:rPr>
        <w:t>Dialogy, monology</w:t>
      </w:r>
    </w:p>
    <w:p w:rsidR="00FA2108" w:rsidRPr="00414FFB" w:rsidRDefault="00FA2108" w:rsidP="00FA2108">
      <w:pPr>
        <w:spacing w:after="120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III. </w:t>
      </w:r>
      <w:r w:rsidRPr="00414FFB">
        <w:rPr>
          <w:rFonts w:ascii="Century Gothic" w:hAnsi="Century Gothic"/>
          <w:b/>
          <w:sz w:val="24"/>
        </w:rPr>
        <w:t>Část</w:t>
      </w:r>
    </w:p>
    <w:p w:rsidR="00FA2108" w:rsidRDefault="00FA2108" w:rsidP="00FA2108">
      <w:pPr>
        <w:spacing w:after="0"/>
        <w:ind w:left="357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b/>
          <w:sz w:val="20"/>
          <w:szCs w:val="20"/>
        </w:rPr>
        <w:t xml:space="preserve">JAZYKOVÉ PROSTŘEDKY </w:t>
      </w:r>
      <w:r w:rsidRPr="00414FFB">
        <w:rPr>
          <w:rFonts w:ascii="Century Gothic" w:hAnsi="Century Gothic"/>
          <w:sz w:val="20"/>
          <w:szCs w:val="20"/>
        </w:rPr>
        <w:t xml:space="preserve">= </w:t>
      </w:r>
      <w:r w:rsidR="00200061">
        <w:rPr>
          <w:rFonts w:ascii="Century Gothic" w:hAnsi="Century Gothic"/>
          <w:sz w:val="20"/>
          <w:szCs w:val="20"/>
        </w:rPr>
        <w:t xml:space="preserve">Spisovný a nespisovný </w:t>
      </w:r>
      <w:r>
        <w:rPr>
          <w:rFonts w:ascii="Century Gothic" w:hAnsi="Century Gothic"/>
          <w:sz w:val="20"/>
          <w:szCs w:val="20"/>
        </w:rPr>
        <w:t>jazyk</w:t>
      </w:r>
    </w:p>
    <w:p w:rsidR="00FA2108" w:rsidRPr="00414FFB" w:rsidRDefault="00FA2108" w:rsidP="00FA2108">
      <w:pPr>
        <w:spacing w:after="0"/>
        <w:ind w:left="357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b/>
          <w:sz w:val="20"/>
          <w:szCs w:val="20"/>
        </w:rPr>
        <w:t xml:space="preserve">                                         </w:t>
      </w:r>
      <w:r w:rsidRPr="00414FFB">
        <w:rPr>
          <w:rFonts w:ascii="Century Gothic" w:hAnsi="Century Gothic"/>
          <w:sz w:val="20"/>
          <w:szCs w:val="20"/>
        </w:rPr>
        <w:t xml:space="preserve">= </w:t>
      </w:r>
      <w:r w:rsidR="00200061">
        <w:rPr>
          <w:rFonts w:ascii="Century Gothic" w:hAnsi="Century Gothic"/>
          <w:sz w:val="20"/>
          <w:szCs w:val="20"/>
        </w:rPr>
        <w:t>Vulgarismy</w:t>
      </w:r>
    </w:p>
    <w:p w:rsidR="00FA2108" w:rsidRDefault="00FA2108" w:rsidP="00FA2108">
      <w:pPr>
        <w:spacing w:after="0"/>
        <w:ind w:left="360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b/>
          <w:sz w:val="20"/>
          <w:szCs w:val="20"/>
        </w:rPr>
        <w:t xml:space="preserve">TROPY </w:t>
      </w:r>
      <w:r w:rsidRPr="00414FFB">
        <w:rPr>
          <w:rFonts w:ascii="Century Gothic" w:hAnsi="Century Gothic"/>
          <w:sz w:val="20"/>
          <w:szCs w:val="20"/>
        </w:rPr>
        <w:t>=</w:t>
      </w:r>
      <w:r w:rsidR="00200061">
        <w:rPr>
          <w:rFonts w:ascii="Century Gothic" w:hAnsi="Century Gothic"/>
          <w:sz w:val="20"/>
          <w:szCs w:val="20"/>
        </w:rPr>
        <w:t xml:space="preserve"> Humor</w:t>
      </w:r>
    </w:p>
    <w:p w:rsidR="00FA2108" w:rsidRDefault="00FA2108" w:rsidP="00FA2108">
      <w:pPr>
        <w:spacing w:after="0"/>
        <w:ind w:left="360"/>
        <w:jc w:val="center"/>
        <w:rPr>
          <w:rFonts w:ascii="Century Gothic" w:hAnsi="Century Gothic"/>
          <w:b/>
          <w:bCs/>
          <w:sz w:val="24"/>
          <w:szCs w:val="24"/>
        </w:rPr>
      </w:pPr>
    </w:p>
    <w:p w:rsidR="00FA2108" w:rsidRDefault="00FA2108" w:rsidP="00FA2108">
      <w:pPr>
        <w:spacing w:after="0"/>
        <w:ind w:left="360"/>
        <w:jc w:val="center"/>
        <w:rPr>
          <w:rFonts w:ascii="Century Gothic" w:hAnsi="Century Gothic"/>
          <w:b/>
          <w:bCs/>
          <w:sz w:val="24"/>
          <w:szCs w:val="24"/>
        </w:rPr>
      </w:pPr>
      <w:r w:rsidRPr="00414FFB">
        <w:rPr>
          <w:rFonts w:ascii="Century Gothic" w:hAnsi="Century Gothic"/>
          <w:b/>
          <w:bCs/>
          <w:sz w:val="24"/>
          <w:szCs w:val="24"/>
        </w:rPr>
        <w:t>Literárně historický kontext</w:t>
      </w:r>
    </w:p>
    <w:p w:rsidR="00202195" w:rsidRDefault="00920721" w:rsidP="00416A56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Současná česká literatura</w:t>
      </w:r>
    </w:p>
    <w:p w:rsidR="00416A56" w:rsidRDefault="00416A56" w:rsidP="00416A56">
      <w:pPr>
        <w:spacing w:after="0"/>
        <w:rPr>
          <w:rFonts w:ascii="Century Gothic" w:hAnsi="Century Gothic"/>
          <w:sz w:val="18"/>
          <w:szCs w:val="18"/>
        </w:rPr>
      </w:pPr>
    </w:p>
    <w:p w:rsidR="00416A56" w:rsidRDefault="00416A56" w:rsidP="00416A56">
      <w:pPr>
        <w:spacing w:after="0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Květa Legátová - </w:t>
      </w:r>
      <w:r w:rsidRPr="00416A56">
        <w:rPr>
          <w:rFonts w:ascii="Century Gothic" w:hAnsi="Century Gothic"/>
          <w:sz w:val="18"/>
          <w:szCs w:val="18"/>
        </w:rPr>
        <w:t>Želary, román Jozova Hanule</w:t>
      </w:r>
    </w:p>
    <w:p w:rsidR="00416A56" w:rsidRDefault="00416A56" w:rsidP="00416A56">
      <w:pPr>
        <w:spacing w:after="0"/>
        <w:rPr>
          <w:rFonts w:ascii="Century Gothic" w:hAnsi="Century Gothic"/>
          <w:sz w:val="18"/>
          <w:szCs w:val="18"/>
        </w:rPr>
      </w:pPr>
      <w:r w:rsidRPr="00416A56">
        <w:rPr>
          <w:rFonts w:ascii="Century Gothic" w:hAnsi="Century Gothic"/>
          <w:sz w:val="18"/>
          <w:szCs w:val="18"/>
        </w:rPr>
        <w:t>Michal Viewegh</w:t>
      </w:r>
      <w:r>
        <w:rPr>
          <w:rFonts w:ascii="Century Gothic" w:hAnsi="Century Gothic"/>
          <w:sz w:val="18"/>
          <w:szCs w:val="18"/>
        </w:rPr>
        <w:t xml:space="preserve"> - </w:t>
      </w:r>
      <w:r w:rsidRPr="00416A56">
        <w:rPr>
          <w:rFonts w:ascii="Century Gothic" w:hAnsi="Century Gothic"/>
          <w:sz w:val="18"/>
          <w:szCs w:val="18"/>
        </w:rPr>
        <w:t>Báječná léta pod psa, Výchova dívek v Čechách, Účastníci zájezdu, Román pro ženy</w:t>
      </w:r>
    </w:p>
    <w:p w:rsidR="00416A56" w:rsidRPr="00416A56" w:rsidRDefault="00416A56" w:rsidP="00416A56">
      <w:pPr>
        <w:spacing w:after="0"/>
        <w:rPr>
          <w:rFonts w:ascii="Century Gothic" w:hAnsi="Century Gothic"/>
          <w:sz w:val="18"/>
          <w:szCs w:val="18"/>
        </w:rPr>
      </w:pPr>
      <w:r w:rsidRPr="00416A56">
        <w:rPr>
          <w:rFonts w:ascii="Century Gothic" w:hAnsi="Century Gothic"/>
          <w:sz w:val="18"/>
          <w:szCs w:val="18"/>
        </w:rPr>
        <w:t>Petra Hůlová</w:t>
      </w:r>
      <w:r>
        <w:rPr>
          <w:rFonts w:ascii="Century Gothic" w:hAnsi="Century Gothic"/>
          <w:sz w:val="18"/>
          <w:szCs w:val="18"/>
        </w:rPr>
        <w:t xml:space="preserve"> - </w:t>
      </w:r>
      <w:r w:rsidRPr="00416A56">
        <w:rPr>
          <w:rFonts w:ascii="Century Gothic" w:hAnsi="Century Gothic"/>
          <w:sz w:val="18"/>
          <w:szCs w:val="18"/>
        </w:rPr>
        <w:t>Paměť mojí babičce, Umělohmotný třípokoj, Stanice Tajga</w:t>
      </w:r>
      <w:bookmarkStart w:id="0" w:name="_GoBack"/>
      <w:bookmarkEnd w:id="0"/>
    </w:p>
    <w:sectPr w:rsidR="00416A56" w:rsidRPr="00416A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111"/>
    <w:rsid w:val="00200061"/>
    <w:rsid w:val="00202195"/>
    <w:rsid w:val="00416A56"/>
    <w:rsid w:val="00720111"/>
    <w:rsid w:val="00920721"/>
    <w:rsid w:val="00D73C48"/>
    <w:rsid w:val="00FA2108"/>
    <w:rsid w:val="00FA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00659"/>
  <w15:chartTrackingRefBased/>
  <w15:docId w15:val="{647AEFB4-FBEA-4DC8-808B-9CF27685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rsid w:val="00FA210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305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inka</dc:creator>
  <cp:keywords/>
  <dc:description/>
  <cp:lastModifiedBy>Luc inka</cp:lastModifiedBy>
  <cp:revision>3</cp:revision>
  <dcterms:created xsi:type="dcterms:W3CDTF">2020-05-12T11:39:00Z</dcterms:created>
  <dcterms:modified xsi:type="dcterms:W3CDTF">2020-05-12T12:51:00Z</dcterms:modified>
</cp:coreProperties>
</file>