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74520A6B" w:rsidP="74520A6B" w:rsidRDefault="74520A6B" w14:paraId="60EE361D" w14:textId="137385B5">
      <w:pPr>
        <w:rPr>
          <w:b w:val="1"/>
          <w:bCs w:val="1"/>
          <w:sz w:val="28"/>
          <w:szCs w:val="28"/>
          <w:u w:val="single"/>
        </w:rPr>
      </w:pPr>
    </w:p>
    <w:p w:rsidR="74520A6B" w:rsidP="74520A6B" w:rsidRDefault="74520A6B" w14:paraId="2AA8EC67" w14:textId="0B033C4C">
      <w:pPr>
        <w:rPr>
          <w:b w:val="1"/>
          <w:bCs w:val="1"/>
          <w:sz w:val="28"/>
          <w:szCs w:val="28"/>
          <w:u w:val="single"/>
        </w:rPr>
      </w:pPr>
    </w:p>
    <w:p w:rsidR="74520A6B" w:rsidP="74520A6B" w:rsidRDefault="74520A6B" w14:paraId="43F733A7" w14:textId="7992A5C1">
      <w:pPr>
        <w:rPr>
          <w:b w:val="1"/>
          <w:bCs w:val="1"/>
          <w:sz w:val="28"/>
          <w:szCs w:val="28"/>
          <w:u w:val="single"/>
        </w:rPr>
      </w:pPr>
    </w:p>
    <w:p w:rsidR="74520A6B" w:rsidP="74520A6B" w:rsidRDefault="74520A6B" w14:paraId="65F70FE4" w14:textId="0CA0D757">
      <w:pPr>
        <w:rPr>
          <w:b w:val="1"/>
          <w:bCs w:val="1"/>
          <w:sz w:val="28"/>
          <w:szCs w:val="28"/>
          <w:u w:val="single"/>
        </w:rPr>
      </w:pPr>
    </w:p>
    <w:p w:rsidR="74520A6B" w:rsidP="74520A6B" w:rsidRDefault="74520A6B" w14:paraId="670D094C" w14:textId="17C3402F">
      <w:pPr>
        <w:rPr>
          <w:b w:val="1"/>
          <w:bCs w:val="1"/>
          <w:sz w:val="28"/>
          <w:szCs w:val="28"/>
          <w:u w:val="single"/>
        </w:rPr>
      </w:pPr>
    </w:p>
    <w:p xmlns:wp14="http://schemas.microsoft.com/office/word/2010/wordml" w:rsidR="001332E5" w:rsidRDefault="001332E5" w14:paraId="4AFFC122" wp14:textId="7777777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ČESKÁ LITERATURA – próza (50. – 60. léta)</w:t>
      </w:r>
    </w:p>
    <w:p xmlns:wp14="http://schemas.microsoft.com/office/word/2010/wordml" w:rsidR="001332E5" w:rsidRDefault="001332E5" w14:paraId="672A6659" wp14:textId="77777777">
      <w:pPr>
        <w:rPr>
          <w:b/>
          <w:sz w:val="28"/>
          <w:szCs w:val="28"/>
          <w:u w:val="single"/>
        </w:rPr>
      </w:pPr>
    </w:p>
    <w:p xmlns:wp14="http://schemas.microsoft.com/office/word/2010/wordml" w:rsidRPr="001332E5" w:rsidR="00B12D65" w:rsidRDefault="00B12D65" w14:paraId="43E731AF" wp14:textId="77777777">
      <w:pPr>
        <w:rPr>
          <w:sz w:val="28"/>
          <w:szCs w:val="28"/>
        </w:rPr>
      </w:pPr>
      <w:r w:rsidRPr="00164908">
        <w:rPr>
          <w:sz w:val="28"/>
          <w:szCs w:val="28"/>
          <w:u w:val="single"/>
        </w:rPr>
        <w:t>Próza</w:t>
      </w:r>
      <w:r w:rsidRPr="001332E5">
        <w:rPr>
          <w:sz w:val="28"/>
          <w:szCs w:val="28"/>
        </w:rPr>
        <w:t xml:space="preserve"> – </w:t>
      </w:r>
      <w:r w:rsidRPr="001332E5">
        <w:rPr>
          <w:b/>
          <w:sz w:val="28"/>
          <w:szCs w:val="28"/>
        </w:rPr>
        <w:t>Drda, Fučík, Otčenášek</w:t>
      </w:r>
      <w:r w:rsidRPr="001332E5">
        <w:rPr>
          <w:sz w:val="28"/>
          <w:szCs w:val="28"/>
        </w:rPr>
        <w:t xml:space="preserve"> – válečná próz</w:t>
      </w:r>
      <w:r w:rsidRPr="001332E5" w:rsidR="003853DA">
        <w:rPr>
          <w:sz w:val="28"/>
          <w:szCs w:val="28"/>
        </w:rPr>
        <w:t xml:space="preserve">a </w:t>
      </w:r>
    </w:p>
    <w:p xmlns:wp14="http://schemas.microsoft.com/office/word/2010/wordml" w:rsidRPr="001332E5" w:rsidR="00B12D65" w:rsidRDefault="00B12D65" w14:paraId="29AC4C8C" wp14:textId="77777777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</w:t>
      </w:r>
      <w:r w:rsidRPr="001332E5" w:rsidR="0010235D">
        <w:rPr>
          <w:sz w:val="28"/>
          <w:szCs w:val="28"/>
        </w:rPr>
        <w:t xml:space="preserve"> </w:t>
      </w:r>
      <w:r w:rsidRPr="001332E5">
        <w:rPr>
          <w:b/>
          <w:sz w:val="28"/>
          <w:szCs w:val="28"/>
        </w:rPr>
        <w:t>Neff</w:t>
      </w:r>
      <w:r w:rsidRPr="001332E5">
        <w:rPr>
          <w:sz w:val="28"/>
          <w:szCs w:val="28"/>
        </w:rPr>
        <w:t xml:space="preserve"> – historická próza </w:t>
      </w:r>
    </w:p>
    <w:p xmlns:wp14="http://schemas.microsoft.com/office/word/2010/wordml" w:rsidR="00607435" w:rsidRDefault="00B12D65" w14:paraId="12A31655" wp14:textId="77777777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</w:t>
      </w:r>
      <w:r w:rsidRPr="001332E5" w:rsidR="0010235D">
        <w:rPr>
          <w:sz w:val="28"/>
          <w:szCs w:val="28"/>
        </w:rPr>
        <w:t xml:space="preserve"> </w:t>
      </w:r>
      <w:r w:rsidRPr="001332E5">
        <w:rPr>
          <w:b/>
          <w:sz w:val="28"/>
          <w:szCs w:val="28"/>
        </w:rPr>
        <w:t>Otčenášek</w:t>
      </w:r>
      <w:r w:rsidRPr="001332E5">
        <w:rPr>
          <w:sz w:val="28"/>
          <w:szCs w:val="28"/>
        </w:rPr>
        <w:t xml:space="preserve"> </w:t>
      </w:r>
      <w:r w:rsidRPr="001332E5">
        <w:rPr>
          <w:sz w:val="28"/>
          <w:szCs w:val="28"/>
          <w:u w:val="single"/>
        </w:rPr>
        <w:t>– socialistický realismus</w:t>
      </w:r>
      <w:r w:rsidRPr="001332E5" w:rsidR="008627EB">
        <w:rPr>
          <w:sz w:val="28"/>
          <w:szCs w:val="28"/>
        </w:rPr>
        <w:t xml:space="preserve"> (v literatuře směr oslavující úspěchy socialistického politického zřízení a hospodářství)</w:t>
      </w:r>
    </w:p>
    <w:p xmlns:wp14="http://schemas.microsoft.com/office/word/2010/wordml" w:rsidR="001332E5" w:rsidRDefault="001332E5" w14:paraId="0A37501D" wp14:textId="77777777">
      <w:pPr>
        <w:rPr>
          <w:sz w:val="28"/>
          <w:szCs w:val="28"/>
        </w:rPr>
      </w:pPr>
    </w:p>
    <w:p xmlns:wp14="http://schemas.microsoft.com/office/word/2010/wordml" w:rsidR="001332E5" w:rsidRDefault="001332E5" w14:paraId="427C069B" wp14:textId="77777777">
      <w:pPr>
        <w:rPr>
          <w:b/>
          <w:sz w:val="28"/>
          <w:szCs w:val="28"/>
          <w:u w:val="single"/>
        </w:rPr>
      </w:pPr>
      <w:r w:rsidRPr="001332E5">
        <w:rPr>
          <w:b/>
          <w:sz w:val="28"/>
          <w:szCs w:val="28"/>
          <w:u w:val="single"/>
        </w:rPr>
        <w:t>ČESKÁ LITERATURA – poezie, drama (50. – 80. léta)</w:t>
      </w:r>
    </w:p>
    <w:p xmlns:wp14="http://schemas.microsoft.com/office/word/2010/wordml" w:rsidRPr="001332E5" w:rsidR="001332E5" w:rsidRDefault="001332E5" w14:paraId="5DAB6C7B" wp14:textId="77777777">
      <w:pPr>
        <w:rPr>
          <w:b/>
          <w:sz w:val="28"/>
          <w:szCs w:val="28"/>
          <w:u w:val="single"/>
        </w:rPr>
      </w:pPr>
    </w:p>
    <w:p xmlns:wp14="http://schemas.microsoft.com/office/word/2010/wordml" w:rsidRPr="001332E5" w:rsidR="00B12D65" w:rsidRDefault="00B12D65" w14:paraId="3BFFC6A2" wp14:textId="77777777">
      <w:pPr>
        <w:rPr>
          <w:sz w:val="28"/>
          <w:szCs w:val="28"/>
        </w:rPr>
      </w:pPr>
      <w:r w:rsidRPr="00164908">
        <w:rPr>
          <w:sz w:val="28"/>
          <w:szCs w:val="28"/>
          <w:u w:val="single"/>
        </w:rPr>
        <w:t>Poezie</w:t>
      </w:r>
      <w:r w:rsidRPr="001332E5">
        <w:rPr>
          <w:sz w:val="28"/>
          <w:szCs w:val="28"/>
        </w:rPr>
        <w:t xml:space="preserve"> – </w:t>
      </w:r>
      <w:r w:rsidRPr="001332E5">
        <w:rPr>
          <w:b/>
          <w:sz w:val="28"/>
          <w:szCs w:val="28"/>
        </w:rPr>
        <w:t>Holan, Kolář, Holub, Hrubín, Skácel, Hrabě, Seifert,</w:t>
      </w:r>
    </w:p>
    <w:p xmlns:wp14="http://schemas.microsoft.com/office/word/2010/wordml" w:rsidRPr="00164908" w:rsidR="00B12D65" w:rsidRDefault="00B12D65" w14:paraId="13D8941E" wp14:textId="77777777">
      <w:pPr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 xml:space="preserve">(V době normalizace nastoupila nová básnická generace, debutující již v 60. letech – někteří autoři mohli oficiálně publikovat – </w:t>
      </w:r>
      <w:r w:rsidRPr="00164908">
        <w:rPr>
          <w:b/>
          <w:i/>
          <w:sz w:val="28"/>
          <w:szCs w:val="28"/>
        </w:rPr>
        <w:t>Jiří Žáček</w:t>
      </w:r>
      <w:r w:rsidRPr="00164908">
        <w:rPr>
          <w:i/>
          <w:sz w:val="28"/>
          <w:szCs w:val="28"/>
        </w:rPr>
        <w:t xml:space="preserve">, jiní byli zakázáni – </w:t>
      </w:r>
      <w:r w:rsidRPr="00164908">
        <w:rPr>
          <w:b/>
          <w:i/>
          <w:sz w:val="28"/>
          <w:szCs w:val="28"/>
        </w:rPr>
        <w:t>Ivan Martin</w:t>
      </w:r>
      <w:r w:rsidRPr="00164908">
        <w:rPr>
          <w:i/>
          <w:sz w:val="28"/>
          <w:szCs w:val="28"/>
        </w:rPr>
        <w:t xml:space="preserve"> </w:t>
      </w:r>
      <w:r w:rsidRPr="00164908">
        <w:rPr>
          <w:b/>
          <w:i/>
          <w:sz w:val="28"/>
          <w:szCs w:val="28"/>
        </w:rPr>
        <w:t>Jirous</w:t>
      </w:r>
      <w:r w:rsidRPr="00164908">
        <w:rPr>
          <w:i/>
          <w:sz w:val="28"/>
          <w:szCs w:val="28"/>
        </w:rPr>
        <w:t>, nebo odešli do emigrace</w:t>
      </w:r>
      <w:r w:rsidRPr="00164908" w:rsidR="002159E2">
        <w:rPr>
          <w:i/>
          <w:sz w:val="28"/>
          <w:szCs w:val="28"/>
        </w:rPr>
        <w:t xml:space="preserve"> – </w:t>
      </w:r>
      <w:r w:rsidRPr="00164908" w:rsidR="002159E2">
        <w:rPr>
          <w:b/>
          <w:i/>
          <w:sz w:val="28"/>
          <w:szCs w:val="28"/>
        </w:rPr>
        <w:t>Karel Kryl</w:t>
      </w:r>
      <w:r w:rsidRPr="00164908" w:rsidR="002159E2">
        <w:rPr>
          <w:i/>
          <w:sz w:val="28"/>
          <w:szCs w:val="28"/>
        </w:rPr>
        <w:t>)</w:t>
      </w:r>
      <w:r w:rsidRPr="00164908">
        <w:rPr>
          <w:i/>
          <w:sz w:val="28"/>
          <w:szCs w:val="28"/>
        </w:rPr>
        <w:t xml:space="preserve"> </w:t>
      </w:r>
    </w:p>
    <w:p xmlns:wp14="http://schemas.microsoft.com/office/word/2010/wordml" w:rsidRPr="001332E5" w:rsidR="001332E5" w:rsidRDefault="001332E5" w14:paraId="02EB378F" wp14:textId="77777777">
      <w:pPr>
        <w:rPr>
          <w:sz w:val="28"/>
          <w:szCs w:val="28"/>
        </w:rPr>
      </w:pPr>
      <w:bookmarkStart w:name="_GoBack" w:id="0"/>
      <w:bookmarkEnd w:id="0"/>
    </w:p>
    <w:p xmlns:wp14="http://schemas.microsoft.com/office/word/2010/wordml" w:rsidRPr="001332E5" w:rsidR="002159E2" w:rsidRDefault="00B12D65" w14:paraId="3DA2B2E6" wp14:textId="77777777">
      <w:pPr>
        <w:rPr>
          <w:sz w:val="28"/>
          <w:szCs w:val="28"/>
        </w:rPr>
      </w:pPr>
      <w:r w:rsidRPr="00164908">
        <w:rPr>
          <w:sz w:val="28"/>
          <w:szCs w:val="28"/>
          <w:u w:val="single"/>
        </w:rPr>
        <w:t>Drama</w:t>
      </w:r>
      <w:r w:rsidRPr="001332E5">
        <w:rPr>
          <w:i/>
          <w:sz w:val="28"/>
          <w:szCs w:val="28"/>
        </w:rPr>
        <w:t xml:space="preserve"> </w:t>
      </w:r>
      <w:r w:rsidRPr="001332E5">
        <w:rPr>
          <w:sz w:val="28"/>
          <w:szCs w:val="28"/>
        </w:rPr>
        <w:t xml:space="preserve">– </w:t>
      </w:r>
      <w:r w:rsidRPr="001332E5">
        <w:rPr>
          <w:b/>
          <w:sz w:val="28"/>
          <w:szCs w:val="28"/>
        </w:rPr>
        <w:t>Topo</w:t>
      </w:r>
      <w:r w:rsidRPr="001332E5" w:rsidR="003853DA">
        <w:rPr>
          <w:b/>
          <w:sz w:val="28"/>
          <w:szCs w:val="28"/>
        </w:rPr>
        <w:t>l</w:t>
      </w:r>
    </w:p>
    <w:p xmlns:wp14="http://schemas.microsoft.com/office/word/2010/wordml" w:rsidRPr="001332E5" w:rsidR="002159E2" w:rsidRDefault="002159E2" w14:paraId="2067D235" wp14:textId="77777777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 </w:t>
      </w:r>
      <w:r w:rsidRPr="001332E5" w:rsidR="00B12D65">
        <w:rPr>
          <w:sz w:val="28"/>
          <w:szCs w:val="28"/>
        </w:rPr>
        <w:t xml:space="preserve"> </w:t>
      </w:r>
      <w:r w:rsidRPr="001332E5" w:rsidR="0010235D">
        <w:rPr>
          <w:sz w:val="28"/>
          <w:szCs w:val="28"/>
        </w:rPr>
        <w:t xml:space="preserve"> </w:t>
      </w:r>
      <w:r w:rsidRPr="001332E5" w:rsidR="00B12D65">
        <w:rPr>
          <w:b/>
          <w:sz w:val="28"/>
          <w:szCs w:val="28"/>
        </w:rPr>
        <w:t>Suchý</w:t>
      </w:r>
      <w:r w:rsidRPr="001332E5" w:rsidR="00B12D65">
        <w:rPr>
          <w:sz w:val="28"/>
          <w:szCs w:val="28"/>
        </w:rPr>
        <w:t xml:space="preserve"> – Semafor</w:t>
      </w:r>
      <w:r w:rsidRPr="001332E5">
        <w:rPr>
          <w:sz w:val="28"/>
          <w:szCs w:val="28"/>
        </w:rPr>
        <w:t xml:space="preserve"> – (</w:t>
      </w:r>
      <w:r w:rsidRPr="001332E5" w:rsidR="0010235D">
        <w:rPr>
          <w:sz w:val="28"/>
          <w:szCs w:val="28"/>
          <w:u w:val="single"/>
        </w:rPr>
        <w:t>d</w:t>
      </w:r>
      <w:r w:rsidRPr="001332E5">
        <w:rPr>
          <w:sz w:val="28"/>
          <w:szCs w:val="28"/>
          <w:u w:val="single"/>
        </w:rPr>
        <w:t>ivadla malých forem</w:t>
      </w:r>
      <w:r w:rsidRPr="001332E5">
        <w:rPr>
          <w:sz w:val="28"/>
          <w:szCs w:val="28"/>
        </w:rPr>
        <w:t xml:space="preserve"> jsou divadla, která vznikala v 60. letech 20. století jako alternativa k oficiálnímu divadlu. Většinou se zde hrály autorské hry, často proložené písničkami, charakteristické jsou také dialogy na předscéně. Hry jsou často založeny na humoru, častá je satira a parodie</w:t>
      </w:r>
      <w:r w:rsidRPr="001332E5" w:rsidR="0010235D">
        <w:rPr>
          <w:sz w:val="28"/>
          <w:szCs w:val="28"/>
        </w:rPr>
        <w:t>.</w:t>
      </w:r>
      <w:r w:rsidRPr="001332E5">
        <w:rPr>
          <w:sz w:val="28"/>
          <w:szCs w:val="28"/>
        </w:rPr>
        <w:t>)</w:t>
      </w:r>
    </w:p>
    <w:p xmlns:wp14="http://schemas.microsoft.com/office/word/2010/wordml" w:rsidRPr="00164908" w:rsidR="00E01623" w:rsidP="00164908" w:rsidRDefault="002159E2" w14:paraId="2F0DDD35" wp14:textId="77777777">
      <w:pPr>
        <w:rPr>
          <w:i/>
          <w:sz w:val="28"/>
          <w:szCs w:val="28"/>
        </w:rPr>
      </w:pPr>
      <w:r w:rsidRPr="001332E5">
        <w:rPr>
          <w:sz w:val="28"/>
          <w:szCs w:val="28"/>
        </w:rPr>
        <w:t xml:space="preserve">          </w:t>
      </w:r>
    </w:p>
    <w:p xmlns:wp14="http://schemas.microsoft.com/office/word/2010/wordml" w:rsidR="00B12D65" w:rsidRDefault="002159E2" w14:paraId="73B18C7F" wp14:textId="77777777">
      <w:pPr>
        <w:rPr>
          <w:sz w:val="28"/>
          <w:szCs w:val="28"/>
        </w:rPr>
      </w:pPr>
      <w:r w:rsidRPr="001332E5">
        <w:rPr>
          <w:sz w:val="28"/>
          <w:szCs w:val="28"/>
        </w:rPr>
        <w:t xml:space="preserve">                </w:t>
      </w:r>
      <w:r w:rsidRPr="001332E5" w:rsidR="0010235D">
        <w:rPr>
          <w:sz w:val="28"/>
          <w:szCs w:val="28"/>
        </w:rPr>
        <w:t xml:space="preserve">  </w:t>
      </w:r>
      <w:r w:rsidRPr="001332E5" w:rsidR="00B12D65">
        <w:rPr>
          <w:b/>
          <w:sz w:val="28"/>
          <w:szCs w:val="28"/>
        </w:rPr>
        <w:t>Havel</w:t>
      </w:r>
      <w:r w:rsidRPr="001332E5" w:rsidR="00B12D65">
        <w:rPr>
          <w:sz w:val="28"/>
          <w:szCs w:val="28"/>
        </w:rPr>
        <w:t xml:space="preserve"> – </w:t>
      </w:r>
      <w:r w:rsidRPr="001332E5" w:rsidR="00B12D65">
        <w:rPr>
          <w:sz w:val="28"/>
          <w:szCs w:val="28"/>
          <w:u w:val="single"/>
        </w:rPr>
        <w:t>absurdní drama</w:t>
      </w:r>
      <w:r w:rsidRPr="001332E5">
        <w:rPr>
          <w:sz w:val="28"/>
          <w:szCs w:val="28"/>
        </w:rPr>
        <w:t xml:space="preserve"> (zaměřuje se na vyjádření pocitů úzkosti vycházejících z prožitku absurdity lidské existence, zpravidla chybí děj i zápletka, postavy nejsou blíže charakterizovány)</w:t>
      </w:r>
    </w:p>
    <w:p xmlns:wp14="http://schemas.microsoft.com/office/word/2010/wordml" w:rsidR="00164908" w:rsidRDefault="00164908" w14:paraId="6A05A809" wp14:textId="77777777">
      <w:pPr>
        <w:rPr>
          <w:sz w:val="28"/>
          <w:szCs w:val="28"/>
        </w:rPr>
      </w:pPr>
    </w:p>
    <w:p xmlns:wp14="http://schemas.microsoft.com/office/word/2010/wordml" w:rsidRPr="00164908" w:rsidR="00164908" w:rsidP="00164908" w:rsidRDefault="00164908" w14:paraId="6C08A8F1" wp14:textId="77777777">
      <w:pPr>
        <w:rPr>
          <w:i/>
          <w:sz w:val="28"/>
          <w:szCs w:val="28"/>
        </w:rPr>
      </w:pPr>
      <w:r w:rsidRPr="00164908">
        <w:rPr>
          <w:b/>
          <w:i/>
          <w:sz w:val="28"/>
          <w:szCs w:val="28"/>
        </w:rPr>
        <w:t>Svěrák a Smoljak</w:t>
      </w:r>
      <w:r w:rsidRPr="00164908">
        <w:rPr>
          <w:i/>
          <w:sz w:val="28"/>
          <w:szCs w:val="28"/>
        </w:rPr>
        <w:t xml:space="preserve"> – Divadlo Járy Cimrmana (mystifikace diváka)</w:t>
      </w:r>
    </w:p>
    <w:p xmlns:wp14="http://schemas.microsoft.com/office/word/2010/wordml" w:rsidRPr="00164908" w:rsidR="00164908" w:rsidP="00164908" w:rsidRDefault="00164908" w14:paraId="2FF80080" wp14:textId="77777777">
      <w:pPr>
        <w:pStyle w:val="Odstavecseseznamem"/>
        <w:numPr>
          <w:ilvl w:val="0"/>
          <w:numId w:val="1"/>
        </w:numPr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>seminář (</w:t>
      </w:r>
      <w:proofErr w:type="spellStart"/>
      <w:r w:rsidRPr="00164908">
        <w:rPr>
          <w:i/>
          <w:sz w:val="28"/>
          <w:szCs w:val="28"/>
        </w:rPr>
        <w:t>ironizace</w:t>
      </w:r>
      <w:proofErr w:type="spellEnd"/>
      <w:r w:rsidRPr="00164908">
        <w:rPr>
          <w:i/>
          <w:sz w:val="28"/>
          <w:szCs w:val="28"/>
        </w:rPr>
        <w:t xml:space="preserve"> akademického prostředí …pan docent…)</w:t>
      </w:r>
    </w:p>
    <w:p xmlns:wp14="http://schemas.microsoft.com/office/word/2010/wordml" w:rsidRPr="00164908" w:rsidR="00164908" w:rsidP="00164908" w:rsidRDefault="00164908" w14:paraId="6671BEBC" wp14:textId="77777777">
      <w:pPr>
        <w:pStyle w:val="Odstavecseseznamem"/>
        <w:numPr>
          <w:ilvl w:val="0"/>
          <w:numId w:val="1"/>
        </w:numPr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>hra (herci jen muži, naivní herectví)</w:t>
      </w:r>
    </w:p>
    <w:p xmlns:wp14="http://schemas.microsoft.com/office/word/2010/wordml" w:rsidRPr="00164908" w:rsidR="00164908" w:rsidP="00164908" w:rsidRDefault="00164908" w14:paraId="19B475E7" wp14:textId="77777777">
      <w:pPr>
        <w:pStyle w:val="Odstavecseseznamem"/>
        <w:rPr>
          <w:i/>
          <w:sz w:val="28"/>
          <w:szCs w:val="28"/>
        </w:rPr>
      </w:pPr>
      <w:r w:rsidRPr="00164908">
        <w:rPr>
          <w:i/>
          <w:sz w:val="28"/>
          <w:szCs w:val="28"/>
        </w:rPr>
        <w:t>divadelní hra „Dobytí severního pólu“</w:t>
      </w:r>
    </w:p>
    <w:p xmlns:wp14="http://schemas.microsoft.com/office/word/2010/wordml" w:rsidRPr="001332E5" w:rsidR="00164908" w:rsidRDefault="00164908" w14:paraId="5A39BBE3" wp14:textId="77777777">
      <w:pPr>
        <w:rPr>
          <w:sz w:val="28"/>
          <w:szCs w:val="28"/>
        </w:rPr>
      </w:pPr>
    </w:p>
    <w:sectPr w:rsidRPr="001332E5" w:rsidR="00164908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C8B"/>
    <w:multiLevelType w:val="hybridMultilevel"/>
    <w:tmpl w:val="EADEED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D65"/>
    <w:rsid w:val="0010235D"/>
    <w:rsid w:val="001332E5"/>
    <w:rsid w:val="00164908"/>
    <w:rsid w:val="002159E2"/>
    <w:rsid w:val="002C0DAE"/>
    <w:rsid w:val="002D7282"/>
    <w:rsid w:val="003853DA"/>
    <w:rsid w:val="00607435"/>
    <w:rsid w:val="008627EB"/>
    <w:rsid w:val="00B12D65"/>
    <w:rsid w:val="00B50E1A"/>
    <w:rsid w:val="00CA3B94"/>
    <w:rsid w:val="00E01623"/>
    <w:rsid w:val="24683E99"/>
    <w:rsid w:val="537FF243"/>
    <w:rsid w:val="7452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19723"/>
  <w15:chartTrackingRefBased/>
  <w15:docId w15:val="{0994F92B-0DC0-4139-AC4B-F8CDAD087E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1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66FEEE5F48AD4681024082CD4E6082" ma:contentTypeVersion="4" ma:contentTypeDescription="Vytvoří nový dokument" ma:contentTypeScope="" ma:versionID="2b351d3091465569b81b188c74f832d6">
  <xsd:schema xmlns:xsd="http://www.w3.org/2001/XMLSchema" xmlns:xs="http://www.w3.org/2001/XMLSchema" xmlns:p="http://schemas.microsoft.com/office/2006/metadata/properties" xmlns:ns2="56f66b51-0c61-4da8-9d6e-b8db00b12de2" targetNamespace="http://schemas.microsoft.com/office/2006/metadata/properties" ma:root="true" ma:fieldsID="31b8eb3c6efa6b0f72e1a0c9d34a1efa" ns2:_="">
    <xsd:import namespace="56f66b51-0c61-4da8-9d6e-b8db00b12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66b51-0c61-4da8-9d6e-b8db00b12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699F76-1CFA-4CEE-8599-55E9F9631397}"/>
</file>

<file path=customXml/itemProps2.xml><?xml version="1.0" encoding="utf-8"?>
<ds:datastoreItem xmlns:ds="http://schemas.openxmlformats.org/officeDocument/2006/customXml" ds:itemID="{AEB94B5E-48EB-4889-8AC0-BDE34163C39A}"/>
</file>

<file path=customXml/itemProps3.xml><?xml version="1.0" encoding="utf-8"?>
<ds:datastoreItem xmlns:ds="http://schemas.openxmlformats.org/officeDocument/2006/customXml" ds:itemID="{A1B83D36-C2D5-4BCB-A4DE-D3C08638BCF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Procházková Anneliese</dc:creator>
  <keywords/>
  <dc:description/>
  <lastModifiedBy>Kolouch Martin</lastModifiedBy>
  <revision>9</revision>
  <dcterms:created xsi:type="dcterms:W3CDTF">2022-11-14T07:02:00.0000000Z</dcterms:created>
  <dcterms:modified xsi:type="dcterms:W3CDTF">2024-12-07T14:39:38.1954722Z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0x0101001066FEEE5F48AD4681024082CD4E6082</vt:lpwstr>
  </property>
</Properties>
</file>