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標楷體"/>
          <w:b/>
          <w:i w:val="0"/>
          <w:color w:val="2563EB"/>
          <w:sz w:val="64"/>
        </w:rPr>
        <w:t>程序控制</w:t>
      </w:r>
    </w:p>
    <w:p>
      <w:pPr>
        <w:jc w:val="center"/>
      </w:pPr>
      <w:r>
        <w:rPr>
          <w:rFonts w:ascii="Times New Roman" w:hAnsi="Times New Roman" w:eastAsia="標楷體"/>
          <w:b/>
          <w:i w:val="0"/>
          <w:color w:val="505050"/>
          <w:sz w:val="48"/>
        </w:rPr>
        <w:t>Process Control</w:t>
      </w:r>
    </w:p>
    <w:p/>
    <w:p>
      <w:pPr>
        <w:jc w:val="center"/>
      </w:pPr>
      <w:r>
        <w:rPr>
          <w:rFonts w:ascii="Times New Roman" w:hAnsi="Times New Roman" w:eastAsia="標楷體"/>
          <w:b w:val="0"/>
          <w:i w:val="0"/>
          <w:color w:val="646464"/>
          <w:sz w:val="28"/>
        </w:rPr>
        <w:t>Chapter 1: Introduction</w:t>
        <w:br/>
        <w:t>Chapter 2: Modeling Tools for Process Dynamics</w:t>
      </w:r>
    </w:p>
    <w:p/>
    <w:p>
      <w:pPr>
        <w:jc w:val="center"/>
      </w:pPr>
      <w:r>
        <w:rPr>
          <w:rFonts w:ascii="Times New Roman" w:hAnsi="Times New Roman" w:eastAsia="標楷體"/>
          <w:b/>
          <w:i w:val="0"/>
          <w:color w:val="2563EB"/>
          <w:sz w:val="28"/>
        </w:rPr>
        <w:t>中英文講稿  Bilingual Lecture Notes</w:t>
      </w:r>
    </w:p>
    <w:p/>
    <w:p>
      <w:pPr>
        <w:jc w:val="center"/>
      </w:pPr>
      <w:r>
        <w:rPr>
          <w:rFonts w:ascii="Times New Roman" w:hAnsi="Times New Roman" w:eastAsia="標楷體"/>
          <w:b/>
          <w:i w:val="0"/>
          <w:color w:val="323232"/>
          <w:sz w:val="28"/>
        </w:rPr>
        <w:t>楊延齡 博士  Dr. Yan-Ling Yang</w:t>
      </w:r>
    </w:p>
    <w:p>
      <w:pPr>
        <w:jc w:val="center"/>
      </w:pPr>
      <w:r>
        <w:rPr>
          <w:rFonts w:ascii="Times New Roman" w:hAnsi="Times New Roman" w:eastAsia="標楷體"/>
          <w:b w:val="0"/>
          <w:i w:val="0"/>
          <w:color w:val="505050"/>
          <w:sz w:val="26"/>
        </w:rPr>
        <w:t>國立臺灣科技大學 化學工程系</w:t>
      </w:r>
    </w:p>
    <w:p>
      <w:pPr>
        <w:jc w:val="center"/>
      </w:pPr>
      <w:r>
        <w:rPr>
          <w:rFonts w:ascii="Times New Roman" w:hAnsi="Times New Roman" w:eastAsia="標楷體"/>
          <w:b w:val="0"/>
          <w:i/>
          <w:color w:val="646464"/>
          <w:sz w:val="24"/>
        </w:rPr>
        <w:t>Dept. of Chemical Engineering</w:t>
      </w:r>
    </w:p>
    <w:p>
      <w:pPr>
        <w:jc w:val="center"/>
      </w:pPr>
      <w:r>
        <w:rPr>
          <w:rFonts w:ascii="Times New Roman" w:hAnsi="Times New Roman" w:eastAsia="標楷體"/>
          <w:b w:val="0"/>
          <w:i/>
          <w:color w:val="646464"/>
          <w:sz w:val="24"/>
        </w:rPr>
        <w:t>National Taiwan University of Science and Technology</w:t>
      </w:r>
    </w:p>
    <w:p>
      <w:r>
        <w:rPr>
          <w:rFonts w:ascii="Times New Roman" w:hAnsi="Times New Roman" w:eastAsia="標楷體"/>
        </w:rPr>
        <w:br w:type="page"/>
      </w:r>
    </w:p>
    <w:p>
      <w:pPr>
        <w:pStyle w:val="Heading1"/>
      </w:pPr>
      <w:r>
        <w:rPr>
          <w:rFonts w:ascii="Times New Roman" w:hAnsi="Times New Roman" w:eastAsia="標楷體"/>
          <w:b/>
          <w:i w:val="0"/>
          <w:color w:val="2563EB"/>
          <w:sz w:val="40"/>
        </w:rPr>
        <w:t>目錄 Table of Contents</w:t>
      </w:r>
    </w:p>
    <w:p>
      <w:pPr>
        <w:spacing w:after="120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 xml:space="preserve">Unit 1:  </w:t>
      </w:r>
      <w:r>
        <w:rPr>
          <w:rFonts w:ascii="Times New Roman" w:hAnsi="Times New Roman" w:eastAsia="標楷體"/>
          <w:b/>
          <w:i w:val="0"/>
          <w:sz w:val="22"/>
        </w:rPr>
        <w:t>為什麼需要程序控制？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      Why Process Control?</w:t>
      </w:r>
    </w:p>
    <w:p>
      <w:pPr>
        <w:spacing w:after="120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 xml:space="preserve">Unit 2:  </w:t>
      </w:r>
      <w:r>
        <w:rPr>
          <w:rFonts w:ascii="Times New Roman" w:hAnsi="Times New Roman" w:eastAsia="標楷體"/>
          <w:b/>
          <w:i w:val="0"/>
          <w:sz w:val="22"/>
        </w:rPr>
        <w:t>控制系統方塊圖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      Control System Block Diagram</w:t>
      </w:r>
    </w:p>
    <w:p>
      <w:pPr>
        <w:spacing w:after="120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 xml:space="preserve">Unit 3:  </w:t>
      </w:r>
      <w:r>
        <w:rPr>
          <w:rFonts w:ascii="Times New Roman" w:hAnsi="Times New Roman" w:eastAsia="標楷體"/>
          <w:b/>
          <w:i w:val="0"/>
          <w:sz w:val="22"/>
        </w:rPr>
        <w:t>化學混合槽與物料平衡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      Mixing Tank &amp; Material Balance</w:t>
      </w:r>
    </w:p>
    <w:p>
      <w:pPr>
        <w:spacing w:after="120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 xml:space="preserve">Unit 4:  </w:t>
      </w:r>
      <w:r>
        <w:rPr>
          <w:rFonts w:ascii="Times New Roman" w:hAnsi="Times New Roman" w:eastAsia="標楷體"/>
          <w:b/>
          <w:i w:val="0"/>
          <w:sz w:val="22"/>
        </w:rPr>
        <w:t>一階系統求解與 Step Response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      First-Order System Solution &amp; Step Response</w:t>
      </w:r>
    </w:p>
    <w:p>
      <w:pPr>
        <w:spacing w:after="120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 xml:space="preserve">Unit 5:  </w:t>
      </w:r>
      <w:r>
        <w:rPr>
          <w:rFonts w:ascii="Times New Roman" w:hAnsi="Times New Roman" w:eastAsia="標楷體"/>
          <w:b/>
          <w:i w:val="0"/>
          <w:sz w:val="22"/>
        </w:rPr>
        <w:t>能量平衡與標準一階系統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      Energy Balance &amp; Standard First-Order System</w:t>
      </w:r>
    </w:p>
    <w:p>
      <w:pPr>
        <w:spacing w:after="120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 xml:space="preserve">Unit 6:  </w:t>
      </w:r>
      <w:r>
        <w:rPr>
          <w:rFonts w:ascii="Times New Roman" w:hAnsi="Times New Roman" w:eastAsia="標楷體"/>
          <w:b/>
          <w:i w:val="0"/>
          <w:sz w:val="22"/>
        </w:rPr>
        <w:t>Laplace 轉換基礎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      Laplace Transform Fundamentals</w:t>
      </w:r>
    </w:p>
    <w:p>
      <w:pPr>
        <w:spacing w:after="120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 xml:space="preserve">Unit 7:  </w:t>
      </w:r>
      <w:r>
        <w:rPr>
          <w:rFonts w:ascii="Times New Roman" w:hAnsi="Times New Roman" w:eastAsia="標楷體"/>
          <w:b/>
          <w:i w:val="0"/>
          <w:sz w:val="22"/>
        </w:rPr>
        <w:t>轉移函數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      Transfer Function</w:t>
      </w:r>
    </w:p>
    <w:p>
      <w:pPr>
        <w:spacing w:after="120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 xml:space="preserve">Unit 8:  </w:t>
      </w:r>
      <w:r>
        <w:rPr>
          <w:rFonts w:ascii="Times New Roman" w:hAnsi="Times New Roman" w:eastAsia="標楷體"/>
          <w:b/>
          <w:i w:val="0"/>
          <w:sz w:val="22"/>
        </w:rPr>
        <w:t>部分分式展開與根的類型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      Partial Fraction Expansion &amp; Root Types</w:t>
      </w:r>
    </w:p>
    <w:p>
      <w:r>
        <w:rPr>
          <w:rFonts w:ascii="Times New Roman" w:hAnsi="Times New Roman" w:eastAsia="標楷體"/>
        </w:rPr>
        <w:br w:type="page"/>
      </w:r>
    </w:p>
    <w:p>
      <w:pPr>
        <w:pStyle w:val="Heading1"/>
      </w:pPr>
      <w:r>
        <w:rPr>
          <w:rFonts w:ascii="Times New Roman" w:hAnsi="Times New Roman" w:eastAsia="標楷體"/>
          <w:b/>
          <w:i w:val="0"/>
          <w:color w:val="2563EB"/>
          <w:sz w:val="40"/>
        </w:rPr>
        <w:t>Unit 1: 為什麼需要程序控制？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/>
          <w:color w:val="646464"/>
          <w:sz w:val="26"/>
        </w:rPr>
        <w:t>Unit 1: Why Process Control?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>在化工製程中，程序控制扮演著不可或缺的角色。以下是五大核心原因：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In chemical processes, process control plays an indispensable role. Here are the five key reasons: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1. 提升製程安全性 (Enhanced Process Safety)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即時監測溫度、壓力、流量等參數，防止失控反應、爆炸或有毒物質洩漏。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Real-time monitoring of temperature, pressure, flow rate, etc. to prevent runaway reactions, explosions, or toxic leaks.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2. 滿足環保法規 (Satisfying Environmental Constraints)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精確控制排放物，確保製程符合日益嚴格的環保法規，避免罰款與停工。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Precisely control emissions to ensure compliance with increasingly strict environmental regulations, avoiding fines and shutdowns.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3. 嚴格產品品質規格 (Meeting Product Quality Specs)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精密控制反應條件，確保產品純度、組成與物性符合品質要求。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Precisely control reaction conditions to ensure product purity, composition, and properties meet quality requirements.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4. 更高效利用原料與能源 (Efficient Use of Resources)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最佳化操作條件，減少浪費與能耗，降低單位生產成本。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Optimize operating conditions, reduce waste and energy consumption, lower unit production costs.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5. 提高獲利能力 (Increased Profitability)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減少廢品、提高效率、降低能耗 → 整體提升經濟效益。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Reduce waste, improve efficiency, lower energy use → overall economic benefit improvement.</w:t>
      </w:r>
    </w:p>
    <w:p>
      <w:pPr>
        <w:spacing w:before="240" w:after="240"/>
        <w:jc w:val="center"/>
      </w:pPr>
      <w:r>
        <w:rPr>
          <w:rFonts w:ascii="Times New Roman" w:hAnsi="Times New Roman" w:eastAsia="標楷體"/>
          <w:b w:val="0"/>
          <w:i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 w:eastAsia="標楷體"/>
        </w:rPr>
        <w:br w:type="page"/>
      </w:r>
    </w:p>
    <w:p>
      <w:pPr>
        <w:pStyle w:val="Heading1"/>
      </w:pPr>
      <w:r>
        <w:rPr>
          <w:rFonts w:ascii="Times New Roman" w:hAnsi="Times New Roman" w:eastAsia="標楷體"/>
          <w:b/>
          <w:i w:val="0"/>
          <w:color w:val="2563EB"/>
          <w:sz w:val="40"/>
        </w:rPr>
        <w:t>Unit 2: 控制系統方塊圖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/>
          <w:color w:val="646464"/>
          <w:sz w:val="26"/>
        </w:rPr>
        <w:t>Unit 2: Control System Block Diagram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>任何控制系統都可以用方塊圖 (Block Diagram) 表示。閉迴路 (Closed-loop) 控制系統包含以下元件：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Any control system can be represented by a Block Diagram. A closed-loop control system contains the following components: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9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閉迴路控制系統方塊圖 / Closed-Loop Control System Block Diagram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Set Point R(s) — 設定值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操作人員設定的目標值（如反應器 80°C）。控制系統目標：使輸出趨向設定值。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The desired target value set by the operator (e.g., reactor at 80°C). Control objective: drive output toward set point.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Comparator (Σ) — 比較器（+ − 節點）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計算誤差 E(s) = R(s) − B(s)。一加一減，正偏差 = 輸出低於設定值。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Computes error E(s) = R(s) − B(s). One +, one −. Positive error = output below set point.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Controller Gc(s) — 控制器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根據誤差 E(s) 計算控制動作。類型：P、PI、PID。決定校正力道。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Computes control action based on error E(s). Types: P, PI, PID. Determines corrective effort.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Final Control Element Gv(s) — 最終控制元件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執行控制命令的裝置，如控制閥調節流量、變頻器調節幫浦轉速。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Device that executes control commands, e.g., control valve adjusting flow, VFD adjusting pump speed.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Additive Summing Junction (Σ+) — 加法節點（+ + 節點）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此節點將控制動作 Gv(s) 的輸出與干擾 D(s) 相加（皆為 +），進入製程。注意與比較器不同：比較器是 R(s)−B(s)（一加一減），此處是純加法。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This junction adds the output of Gv(s) and the disturbance D(s) together (both +) before entering the process. Unlike the comparator which computes R(s)−B(s), this is pure addition.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Disturbance D(s) — 干擾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不受控的外部因素：進料溫度波動、環境變化、原料濃度變動等。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Uncontrolled external factors: feed temperature fluctuations, ambient changes, raw material concentration variations.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Process Gp(s) — 製程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被控制的物理/化學程序（反應器、蒸餾塔、熱交換器等）。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The physical/chemical process being controlled (reactor, distillation column, heat exchanger, etc.).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Output C(s) — 受控變數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要控制的變數：溫度、濃度、液位等。目標：C(s) → R(s)。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The variable to be controlled: temperature, concentration, level, etc. Goal: C(s) → R(s).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color w:val="2563EB"/>
          <w:sz w:val="22"/>
        </w:rPr>
        <w:t>Sensor / Transmitter H(s) — 感測器</w:t>
      </w:r>
    </w:p>
    <w:p>
      <w:pPr>
        <w:spacing w:after="80" w:line="336" w:lineRule="auto"/>
        <w:ind w:left="567"/>
      </w:pPr>
      <w:r>
        <w:rPr>
          <w:rFonts w:ascii="Times New Roman" w:hAnsi="Times New Roman" w:eastAsia="標楷體"/>
          <w:b w:val="0"/>
          <w:i w:val="0"/>
          <w:sz w:val="22"/>
        </w:rPr>
        <w:t>量測輸出變數（熱電偶、流量計等）並回傳 B(s) = H(s)·C(s)。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Measures the output variable (thermocouple, flowmeter, etc.) and feeds back B(s) = H(s)·C(s).</w:t>
      </w:r>
    </w:p>
    <w:p>
      <w:r>
        <w:rPr>
          <w:sz w:val="20"/>
        </w:rPr>
        <w:t>⚠ 為什麼 B(s) ≠ C(s)？為什麼需要 H(s)？</w:t>
        <w:br/>
        <w:t>C(s) 是實際的物理量（如溫度 80°C），但控制器讀不懂溫度。感測器 H(s) 負責兩件事：</w:t>
        <w:br/>
        <w:t>1. 信號轉換：把物理量轉成控制器能讀的電子信號（如 4–20 mA、0–5 V）。H(s) 包含這個轉換比例（增益）。</w:t>
        <w:br/>
        <w:t>2. 感測器動態：感測器有反應時間（如熱電偶有熱慣性），量測值有延遲。H(s) 也包含這個時間延遲特性。</w:t>
        <w:br/>
        <w:t>因此 B(s) = H(s)·C(s)，只有在理想感測器 H(s) = 1 時，B(s) 才等於 C(s)。</w:t>
        <w:br/>
        <w:br/>
        <w:t>Why B(s) ≠ C(s)? Why is H(s) needed?</w:t>
        <w:br/>
        <w:t>C(s) is the actual physical quantity (e.g., temperature 80°C), but the controller cannot read temperature directly. The sensor H(s) does two things:</w:t>
        <w:br/>
        <w:t>1. Signal Conversion: Converts the physical quantity into an electronic signal (e.g., 4–20 mA, 0–5 V). H(s) includes this conversion ratio (gain).</w:t>
        <w:br/>
        <w:t>2. Sensor Dynamics: Sensors have response time (e.g., thermocouple thermal lag), so the measurement is delayed. H(s) captures this dynamic behavior.</w:t>
        <w:br/>
        <w:t>Therefore B(s) = H(s)·C(s). Only when H(s) = 1 (ideal sensor) does B(s) equal C(s).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16A34A"/>
          <w:sz w:val="21"/>
        </w:rPr>
        <w:t>✱ 關鍵概念：閉迴路 (Closed-loop) 控制系統。感測器回饋 B(s) = H(s)·C(s)，與設定值比較產生誤差 E(s) = R(s) − B(s)，驅動控制器調節。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>Key Concept: Closed-loop control system. Sensor feedback B(s) = H(s)·C(s) is compared with set point to generate error E(s) = R(s) − B(s), which drives the controller.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>信號流程：R(s) → Σ → E(s) → Gc(s) → Gv(s) → Process Gp(s) → C(s) → H(s) → B(s) → Σ（回到比較器）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Signal flow: R(s) → Σ → E(s) → Gc(s) → Gv(s) → Process Gp(s) → C(s) → H(s) → B(s) → Σ (back to comparator)</w:t>
      </w:r>
    </w:p>
    <w:p>
      <w:r>
        <w:rPr>
          <w:b/>
          <w:sz w:val="22"/>
        </w:rPr>
        <w:t>★ 生活實例：洗澡水溫控制 / Real-Life Example: Shower Temperature Control</w:t>
      </w:r>
    </w:p>
    <w:p>
      <w:r>
        <w:rPr>
          <w:sz w:val="20"/>
        </w:rPr>
        <w:t>想像你在調整蓮蓬頭的水溫，這就是一個完整的閉迴路控制系統：</w:t>
        <w:br/>
        <w:t>Imagine adjusting the shower water temperature — this is a complete closed-loop control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方塊圖元件 / Component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對應生活情境 / Real-Life Counterpart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Set Point R(s)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你心中想要的水溫（如 40°C）</w:t>
              <w:br/>
              <w:t>Your desired water temperature (e.g., 40°C)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Sensor H(s)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你的手感受到的水溫</w:t>
              <w:br/>
              <w:t>Your hand sensing the water temperature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B(s) = H(s)·C(s)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手回傳給大腦的溫度感覺</w:t>
              <w:br/>
              <w:t>Temperature sensation fed back to your brain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Comparator (Σ)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大腦比較「現在水溫」vs「想要水溫」</w:t>
              <w:br/>
              <w:t>Brain compares current vs desired temperature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E(s) = R−B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誤差：太冷 (E&gt;0) 或太熱 (E&lt;0)</w:t>
              <w:br/>
              <w:t>Error: too cold (E&gt;0) or too hot (E&lt;0)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Controller Gc(s)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大腦決定旋鈕要轉多少</w:t>
              <w:br/>
              <w:t>Brain decides how much to turn the knob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Final Control Gv(s)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手去轉熱水/冷水旋鈕</w:t>
              <w:br/>
              <w:t>Hand turning the hot/cold knob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Process Gp(s)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冷熱水混合的物理程序</w:t>
              <w:br/>
              <w:t>Physical process of hot &amp; cold water mixing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Output C(s)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實際出水溫度</w:t>
              <w:br/>
              <w:t>Actual water temperature at showerhead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Disturbance D(s)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有人沖馬桶 → 水壓驟降 → 水溫突變</w:t>
              <w:br/>
              <w:t>Someone flushes toilet → pressure drops → temp change</w:t>
            </w:r>
          </w:p>
        </w:tc>
      </w:tr>
    </w:tbl>
    <w:p>
      <w:r>
        <w:rPr>
          <w:sz w:val="20"/>
        </w:rPr>
        <w:t>整個流程不斷循環：感測→比較→決策→動作→再感測，直到水溫穩定。這就是負回饋控制。</w:t>
        <w:br/>
        <w:t>The loop runs continuously: sense → compare → decide → act → sense again, until temperature stabilizes. This is negative feedback control.</w:t>
      </w:r>
    </w:p>
    <w:p>
      <w:pPr>
        <w:spacing w:before="240" w:after="240"/>
        <w:jc w:val="center"/>
      </w:pPr>
      <w:r>
        <w:rPr>
          <w:rFonts w:ascii="Times New Roman" w:hAnsi="Times New Roman" w:eastAsia="標楷體"/>
          <w:b w:val="0"/>
          <w:i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 w:eastAsia="標楷體"/>
        </w:rPr>
        <w:br w:type="page"/>
      </w:r>
    </w:p>
    <w:p>
      <w:pPr>
        <w:pStyle w:val="Heading1"/>
      </w:pPr>
      <w:r>
        <w:rPr>
          <w:rFonts w:ascii="Times New Roman" w:hAnsi="Times New Roman" w:eastAsia="標楷體"/>
          <w:b/>
          <w:i w:val="0"/>
          <w:color w:val="2563EB"/>
          <w:sz w:val="40"/>
        </w:rPr>
        <w:t>Unit 3: 化學混合槽與物料平衡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/>
          <w:color w:val="646464"/>
          <w:sz w:val="26"/>
        </w:rPr>
        <w:t>Unit 3: Mixing Tank &amp; Material Balance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>透過化學混合槽系統建立程序動態模型，推導穩態 (Steady State) 與非穩態 (Unsteady State) 物料平衡方程式。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Using a chemical mixing tank system to build a process dynamic model, deriving steady state (SS) and unsteady state (USS) material balance equations.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系統描述 System Description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 xml:space="preserve">混合槽有兩個進料流（v₁, </w:t>
      </w:r>
      <w:r>
        <w:rPr>
          <w:rFonts w:ascii="Times New Roman" w:hAnsi="Times New Roman" w:eastAsia="標楷體"/>
          <w:b w:val="0"/>
          <w:i w:val="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sz w:val="22"/>
          <w:vertAlign w:val="subscript"/>
        </w:rPr>
        <w:t xml:space="preserve">A1</w:t>
      </w:r>
      <w:r>
        <w:rPr>
          <w:rFonts w:ascii="Times New Roman" w:hAnsi="Times New Roman" w:eastAsia="標楷體"/>
          <w:b w:val="0"/>
          <w:i w:val="0"/>
          <w:sz w:val="22"/>
        </w:rPr>
        <w:t xml:space="preserve"> 和 v₃, </w:t>
      </w:r>
      <w:r>
        <w:rPr>
          <w:rFonts w:ascii="Times New Roman" w:hAnsi="Times New Roman" w:eastAsia="標楷體"/>
          <w:b w:val="0"/>
          <w:i w:val="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sz w:val="22"/>
          <w:vertAlign w:val="subscript"/>
        </w:rPr>
        <w:t xml:space="preserve">A3</w:t>
      </w:r>
      <w:r>
        <w:rPr>
          <w:rFonts w:ascii="Times New Roman" w:hAnsi="Times New Roman" w:eastAsia="標楷體"/>
          <w:b w:val="0"/>
          <w:i w:val="0"/>
          <w:sz w:val="22"/>
        </w:rPr>
        <w:t xml:space="preserve">）與一個出料流（v, </w:t>
      </w:r>
      <w:r>
        <w:rPr>
          <w:rFonts w:ascii="Times New Roman" w:hAnsi="Times New Roman" w:eastAsia="標楷體"/>
          <w:b w:val="0"/>
          <w:i w:val="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sz w:val="22"/>
          <w:vertAlign w:val="subscript"/>
        </w:rPr>
        <w:t xml:space="preserve">A</w:t>
      </w:r>
      <w:r>
        <w:rPr>
          <w:rFonts w:ascii="Times New Roman" w:hAnsi="Times New Roman" w:eastAsia="標楷體"/>
          <w:b w:val="0"/>
          <w:i w:val="0"/>
          <w:sz w:val="22"/>
        </w:rPr>
        <w:t xml:space="preserve">）。槽內完全混合 (perfectly mixed)，故槽內濃度 = 出口濃度。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The mixing tank has two inlet streams (v₁, 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C</w:t>
      </w:r>
      <w:r>
        <w:rPr>
          <w:rFonts w:ascii="Times New Roman" w:hAnsi="Times New Roman" w:eastAsia="標楷體"/>
          <w:b w:val="0"/>
          <w:i/>
          <w:color w:val="505050"/>
          <w:sz w:val="21"/>
          <w:vertAlign w:val="subscript"/>
        </w:rPr>
        <w:t xml:space="preserve">A1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 and v₃, 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C</w:t>
      </w:r>
      <w:r>
        <w:rPr>
          <w:rFonts w:ascii="Times New Roman" w:hAnsi="Times New Roman" w:eastAsia="標楷體"/>
          <w:b w:val="0"/>
          <w:i/>
          <w:color w:val="505050"/>
          <w:sz w:val="21"/>
          <w:vertAlign w:val="subscript"/>
        </w:rPr>
        <w:t xml:space="preserve">A3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) and one outlet stream (v, 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C</w:t>
      </w:r>
      <w:r>
        <w:rPr>
          <w:rFonts w:ascii="Times New Roman" w:hAnsi="Times New Roman" w:eastAsia="標楷體"/>
          <w:b w:val="0"/>
          <w:i/>
          <w:color w:val="505050"/>
          <w:sz w:val="21"/>
          <w:vertAlign w:val="subscript"/>
        </w:rPr>
        <w:t xml:space="preserve">A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). The tank is perfectly mixed, so the tank concentration equals the outlet concentration.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959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ing_tan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59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混合槽系統示意圖 / Mixing Tank System Diagram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變數定義 Variable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符號 Symbol</w:t>
            </w:r>
          </w:p>
        </w:tc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意義 Meaning</w:t>
            </w:r>
          </w:p>
        </w:tc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單位 Unit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槽內溶液濃度 Tank concentration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mol/L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v, v₁, v₃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體積流量 Volumetric flow rate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L/min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V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槽內液體體積（常數）Tank volume (const.)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Q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加熱器輸入熱量 Heater input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kJ/min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溫度 Temperature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°C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ρ, 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液體密度, 比熱容 Density, specific heat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kg/L, kJ/(kg·°C)</w:t>
            </w:r>
          </w:p>
        </w:tc>
      </w:tr>
    </w:tbl>
    <w:p/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▶ 假設：完全混合 (perfectly mixed) → 槽內濃度 = 出口濃度。v = v₁ + v₃，V = 常數。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>Assumptions: Perfectly mixed → tank concentration = outlet concentration. v = v₁ + v₃, V = constant.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物料平衡推導 Material Balance Derivation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1 — 基本原理 Fundamental Principle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>累積速率 = 輸入速率 − 輸出速率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>物質不會憑空產生或消失（質量守恆）。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>Accumulation rate = Input rate − Output rate (mass conservation).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2 — 非穩態方程式 Unsteady-State Equation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V · d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/dt = v₁·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A1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+ v₃·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A3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− v·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左邊 = 累積項（V × d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C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A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/dt），右邊 = 淨輸入。V = 常數。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LHS = accumulation (V × d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C</w:t>
      </w:r>
      <w:r>
        <w:rPr>
          <w:rFonts w:ascii="Times New Roman" w:hAnsi="Times New Roman" w:eastAsia="標楷體"/>
          <w:b w:val="0"/>
          <w:i/>
          <w:color w:val="828282"/>
          <w:sz w:val="19"/>
          <w:vertAlign w:val="subscript"/>
        </w:rPr>
        <w:t xml:space="preserve">A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/dt), RHS = net input. V = constant.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3 — 穩態方程式 Steady-State Equation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v₁·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A1,s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+ v₃·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A3,s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= v·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A,s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>穩態時累積 = 0，所有變數為常數（下標 s）。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>At steady state, accumulation = 0, all variables are constant (subscript s).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4 — USS − SS（減去穩態方程式）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V · d(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−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A,s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)/dt = v₃·(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A3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−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A3,s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) − v·(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−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A,s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)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假設 v₁,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C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A1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不變（只考慮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C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A3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的 step change），消除常數項。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Assuming v₁, 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C</w:t>
      </w:r>
      <w:r>
        <w:rPr>
          <w:rFonts w:ascii="Times New Roman" w:hAnsi="Times New Roman" w:eastAsia="標楷體"/>
          <w:b w:val="0"/>
          <w:i/>
          <w:color w:val="828282"/>
          <w:sz w:val="19"/>
          <w:vertAlign w:val="subscript"/>
        </w:rPr>
        <w:t xml:space="preserve">A1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 unchanged (only step change in 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C</w:t>
      </w:r>
      <w:r>
        <w:rPr>
          <w:rFonts w:ascii="Times New Roman" w:hAnsi="Times New Roman" w:eastAsia="標楷體"/>
          <w:b w:val="0"/>
          <w:i/>
          <w:color w:val="828282"/>
          <w:sz w:val="19"/>
          <w:vertAlign w:val="subscript"/>
        </w:rPr>
        <w:t xml:space="preserve">A3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), eliminates constant terms.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5 — 引入偏差變數 Deviation Variables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Y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−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A,s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,  X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A3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−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A3,s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>偏差 = 實際值 − 穩態值。初始條件自動歸零：Y(0) = 0。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>Deviation = actual value − steady-state value. Initial conditions automatically zero: Y(0) = 0.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6 — 標準一階形式 Standard First-Order Form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τ · dY/dt + Y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· X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τ = V/v = 時間常數 = 滯留時間 (residence time)，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= v₃/v = 穩態增益 (steady-state gain)。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τ = V/v = time constant = residence time, 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K</w:t>
      </w:r>
      <w:r>
        <w:rPr>
          <w:rFonts w:ascii="Times New Roman" w:hAnsi="Times New Roman" w:eastAsia="標楷體"/>
          <w:b w:val="0"/>
          <w:i/>
          <w:color w:val="828282"/>
          <w:sz w:val="19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 = v₃/v = steady-state gain.</w:t>
      </w:r>
    </w:p>
    <w:p/>
    <w:p>
      <w:pPr/>
      <w:r>
        <w:rPr>
          <w:rFonts w:ascii="Times New Roman" w:hAnsi="Times New Roman" w:eastAsia="標楷體"/>
          <w:sz w:val="22"/>
          <w:b/>
        </w:rPr>
        <w:t xml:space="preserve">τ 與 K</w:t>
      </w:r>
      <w:r>
        <w:rPr>
          <w:rFonts w:ascii="Times New Roman" w:hAnsi="Times New Roman" w:eastAsia="標楷體"/>
          <w:sz w:val="22"/>
          <w:b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  <w:b/>
        </w:rPr>
        <w:t xml:space="preserve"> 的物理意義</w:t>
      </w:r>
    </w:p>
    <w:p>
      <w:pPr/>
      <w:r>
        <w:rPr>
          <w:rFonts w:ascii="Times New Roman" w:hAnsi="Times New Roman" w:eastAsia="標楷體"/>
          <w:sz w:val="22"/>
          <w:b/>
        </w:rPr>
        <w:t xml:space="preserve">Physical Meaning of τ and K</w:t>
      </w:r>
      <w:r>
        <w:rPr>
          <w:rFonts w:ascii="Times New Roman" w:hAnsi="Times New Roman" w:eastAsia="標楷體"/>
          <w:sz w:val="22"/>
          <w:b/>
          <w:vertAlign w:val="subscript"/>
        </w:rPr>
        <w:t xml:space="preserve">p</w:t>
      </w:r>
    </w:p>
    <w:p/>
    <w:p>
      <w:pPr/>
      <w:r>
        <w:rPr>
          <w:rFonts w:ascii="Times New Roman" w:hAnsi="Times New Roman" w:eastAsia="標楷體"/>
          <w:sz w:val="22"/>
          <w:b/>
        </w:rPr>
        <w:t xml:space="preserve">時間常數 τ = V/v（單位：時間，例如 min）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滯留時間（residence time）：流體元素在槽內停留的平均時間。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槽體積 V ↑ 或總流量 v ↓ → τ 變大 → 系統響應</w:t>
      </w:r>
      <w:r>
        <w:rPr>
          <w:rFonts w:ascii="Times New Roman" w:hAnsi="Times New Roman" w:eastAsia="標楷體"/>
          <w:sz w:val="22"/>
          <w:i/>
        </w:rPr>
        <w:t xml:space="preserve">更慢</w:t>
      </w:r>
      <w:r>
        <w:rPr>
          <w:rFonts w:ascii="Times New Roman" w:hAnsi="Times New Roman" w:eastAsia="標楷體"/>
          <w:sz w:val="22"/>
        </w:rPr>
        <w:t xml:space="preserve">。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在 t = τ 時，輸出達到最終穩態變化量的 63.2%。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τ 決定系統對輸入變化的</w:t>
      </w:r>
      <w:r>
        <w:rPr>
          <w:rFonts w:ascii="Times New Roman" w:hAnsi="Times New Roman" w:eastAsia="標楷體"/>
          <w:sz w:val="22"/>
          <w:i/>
        </w:rPr>
        <w:t xml:space="preserve">反應速度</w:t>
      </w:r>
      <w:r>
        <w:rPr>
          <w:rFonts w:ascii="Times New Roman" w:hAnsi="Times New Roman" w:eastAsia="標楷體"/>
          <w:sz w:val="22"/>
        </w:rPr>
        <w:t xml:space="preserve">。</w:t>
      </w:r>
    </w:p>
    <w:p/>
    <w:p>
      <w:pPr/>
      <w:r>
        <w:rPr>
          <w:rFonts w:ascii="Times New Roman" w:hAnsi="Times New Roman" w:eastAsia="標楷體"/>
          <w:sz w:val="22"/>
          <w:b/>
        </w:rPr>
        <w:t xml:space="preserve">穩態增益 K</w:t>
      </w:r>
      <w:r>
        <w:rPr>
          <w:rFonts w:ascii="Times New Roman" w:hAnsi="Times New Roman" w:eastAsia="標楷體"/>
          <w:sz w:val="22"/>
          <w:b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  <w:b/>
        </w:rPr>
        <w:t xml:space="preserve"> = v</w:t>
      </w:r>
      <w:r>
        <w:rPr>
          <w:rFonts w:ascii="Times New Roman" w:hAnsi="Times New Roman" w:eastAsia="標楷體"/>
          <w:sz w:val="22"/>
          <w:b/>
          <w:vertAlign w:val="subscript"/>
        </w:rPr>
        <w:t xml:space="preserve">3</w:t>
      </w:r>
      <w:r>
        <w:rPr>
          <w:rFonts w:ascii="Times New Roman" w:hAnsi="Times New Roman" w:eastAsia="標楷體"/>
          <w:sz w:val="22"/>
          <w:b/>
        </w:rPr>
        <w:t xml:space="preserve">/v（無因次）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系統達到新穩態後，輸出變化與輸入變化的比值：Δy</w:t>
      </w:r>
      <w:r>
        <w:rPr>
          <w:rFonts w:ascii="Times New Roman" w:hAnsi="Times New Roman" w:eastAsia="標楷體"/>
          <w:sz w:val="22"/>
          <w:vertAlign w:val="subscript"/>
        </w:rPr>
        <w:t xml:space="preserve">ss</w:t>
      </w:r>
      <w:r>
        <w:rPr>
          <w:rFonts w:ascii="Times New Roman" w:hAnsi="Times New Roman" w:eastAsia="標楷體"/>
          <w:sz w:val="22"/>
        </w:rPr>
        <w:t xml:space="preserve"> = K</w:t>
      </w:r>
      <w:r>
        <w:rPr>
          <w:rFonts w:ascii="Times New Roman" w:hAnsi="Times New Roman" w:eastAsia="標楷體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</w:rPr>
        <w:t xml:space="preserve"> · A。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K</w:t>
      </w:r>
      <w:r>
        <w:rPr>
          <w:rFonts w:ascii="Times New Roman" w:hAnsi="Times New Roman" w:eastAsia="標楷體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</w:rPr>
        <w:t xml:space="preserve"> &gt; 1：輸出被</w:t>
      </w:r>
      <w:r>
        <w:rPr>
          <w:rFonts w:ascii="Times New Roman" w:hAnsi="Times New Roman" w:eastAsia="標楷體"/>
          <w:sz w:val="22"/>
          <w:i/>
        </w:rPr>
        <w:t xml:space="preserve">放大</w:t>
      </w:r>
      <w:r>
        <w:rPr>
          <w:rFonts w:ascii="Times New Roman" w:hAnsi="Times New Roman" w:eastAsia="標楷體"/>
          <w:sz w:val="22"/>
        </w:rPr>
        <w:t xml:space="preserve">；K</w:t>
      </w:r>
      <w:r>
        <w:rPr>
          <w:rFonts w:ascii="Times New Roman" w:hAnsi="Times New Roman" w:eastAsia="標楷體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</w:rPr>
        <w:t xml:space="preserve"> &lt; 1：輸出被</w:t>
      </w:r>
      <w:r>
        <w:rPr>
          <w:rFonts w:ascii="Times New Roman" w:hAnsi="Times New Roman" w:eastAsia="標楷體"/>
          <w:sz w:val="22"/>
          <w:i/>
        </w:rPr>
        <w:t xml:space="preserve">衰減</w:t>
      </w:r>
      <w:r>
        <w:rPr>
          <w:rFonts w:ascii="Times New Roman" w:hAnsi="Times New Roman" w:eastAsia="標楷體"/>
          <w:sz w:val="22"/>
        </w:rPr>
        <w:t xml:space="preserve">；K</w:t>
      </w:r>
      <w:r>
        <w:rPr>
          <w:rFonts w:ascii="Times New Roman" w:hAnsi="Times New Roman" w:eastAsia="標楷體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</w:rPr>
        <w:t xml:space="preserve"> = 1：輸出等於輸入。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K</w:t>
      </w:r>
      <w:r>
        <w:rPr>
          <w:rFonts w:ascii="Times New Roman" w:hAnsi="Times New Roman" w:eastAsia="標楷體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</w:rPr>
        <w:t xml:space="preserve"> 決定輸出對給定輸入變化的</w:t>
      </w:r>
      <w:r>
        <w:rPr>
          <w:rFonts w:ascii="Times New Roman" w:hAnsi="Times New Roman" w:eastAsia="標楷體"/>
          <w:sz w:val="22"/>
          <w:i/>
        </w:rPr>
        <w:t xml:space="preserve">變化幅度</w:t>
      </w:r>
      <w:r>
        <w:rPr>
          <w:rFonts w:ascii="Times New Roman" w:hAnsi="Times New Roman" w:eastAsia="標楷體"/>
          <w:sz w:val="22"/>
        </w:rPr>
        <w:t xml:space="preserve">。</w:t>
      </w:r>
    </w:p>
    <w:p/>
    <w:p>
      <w:pPr/>
      <w:r>
        <w:rPr>
          <w:rFonts w:ascii="Times New Roman" w:hAnsi="Times New Roman" w:eastAsia="標楷體"/>
          <w:sz w:val="22"/>
          <w:b/>
        </w:rPr>
        <w:t xml:space="preserve">Time constant τ = V/v (unit: time, e.g. min)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Residence time: the average time a fluid element stays inside the tank.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Larger V ↑ or slower v ↓ → larger τ → </w:t>
      </w:r>
      <w:r>
        <w:rPr>
          <w:rFonts w:ascii="Times New Roman" w:hAnsi="Times New Roman" w:eastAsia="標楷體"/>
          <w:sz w:val="22"/>
          <w:i/>
        </w:rPr>
        <w:t xml:space="preserve">slower</w:t>
      </w:r>
      <w:r>
        <w:rPr>
          <w:rFonts w:ascii="Times New Roman" w:hAnsi="Times New Roman" w:eastAsia="標楷體"/>
          <w:sz w:val="22"/>
        </w:rPr>
        <w:t xml:space="preserve"> system response.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At t = τ, the output reaches 63.2% of its final steady-state change.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τ determines </w:t>
      </w:r>
      <w:r>
        <w:rPr>
          <w:rFonts w:ascii="Times New Roman" w:hAnsi="Times New Roman" w:eastAsia="標楷體"/>
          <w:sz w:val="22"/>
          <w:i/>
        </w:rPr>
        <w:t xml:space="preserve">how fast</w:t>
      </w:r>
      <w:r>
        <w:rPr>
          <w:rFonts w:ascii="Times New Roman" w:hAnsi="Times New Roman" w:eastAsia="標楷體"/>
          <w:sz w:val="22"/>
        </w:rPr>
        <w:t xml:space="preserve"> the system responds to an input change.</w:t>
      </w:r>
    </w:p>
    <w:p/>
    <w:p>
      <w:pPr/>
      <w:r>
        <w:rPr>
          <w:rFonts w:ascii="Times New Roman" w:hAnsi="Times New Roman" w:eastAsia="標楷體"/>
          <w:sz w:val="22"/>
          <w:b/>
        </w:rPr>
        <w:t xml:space="preserve">Steady-state gain K</w:t>
      </w:r>
      <w:r>
        <w:rPr>
          <w:rFonts w:ascii="Times New Roman" w:hAnsi="Times New Roman" w:eastAsia="標楷體"/>
          <w:sz w:val="22"/>
          <w:b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  <w:b/>
        </w:rPr>
        <w:t xml:space="preserve"> = v</w:t>
      </w:r>
      <w:r>
        <w:rPr>
          <w:rFonts w:ascii="Times New Roman" w:hAnsi="Times New Roman" w:eastAsia="標楷體"/>
          <w:sz w:val="22"/>
          <w:b/>
          <w:vertAlign w:val="subscript"/>
        </w:rPr>
        <w:t xml:space="preserve">3</w:t>
      </w:r>
      <w:r>
        <w:rPr>
          <w:rFonts w:ascii="Times New Roman" w:hAnsi="Times New Roman" w:eastAsia="標楷體"/>
          <w:sz w:val="22"/>
          <w:b/>
        </w:rPr>
        <w:t xml:space="preserve">/v (dimensionless)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The ratio of output change to input change at the new steady state: Δy</w:t>
      </w:r>
      <w:r>
        <w:rPr>
          <w:rFonts w:ascii="Times New Roman" w:hAnsi="Times New Roman" w:eastAsia="標楷體"/>
          <w:sz w:val="22"/>
          <w:vertAlign w:val="subscript"/>
        </w:rPr>
        <w:t xml:space="preserve">ss</w:t>
      </w:r>
      <w:r>
        <w:rPr>
          <w:rFonts w:ascii="Times New Roman" w:hAnsi="Times New Roman" w:eastAsia="標楷體"/>
          <w:sz w:val="22"/>
        </w:rPr>
        <w:t xml:space="preserve"> = K</w:t>
      </w:r>
      <w:r>
        <w:rPr>
          <w:rFonts w:ascii="Times New Roman" w:hAnsi="Times New Roman" w:eastAsia="標楷體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</w:rPr>
        <w:t xml:space="preserve"> · A.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K</w:t>
      </w:r>
      <w:r>
        <w:rPr>
          <w:rFonts w:ascii="Times New Roman" w:hAnsi="Times New Roman" w:eastAsia="標楷體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</w:rPr>
        <w:t xml:space="preserve"> &gt; 1: output is </w:t>
      </w:r>
      <w:r>
        <w:rPr>
          <w:rFonts w:ascii="Times New Roman" w:hAnsi="Times New Roman" w:eastAsia="標楷體"/>
          <w:sz w:val="22"/>
          <w:i/>
        </w:rPr>
        <w:t xml:space="preserve">amplified</w:t>
      </w:r>
      <w:r>
        <w:rPr>
          <w:rFonts w:ascii="Times New Roman" w:hAnsi="Times New Roman" w:eastAsia="標楷體"/>
          <w:sz w:val="22"/>
        </w:rPr>
        <w:t xml:space="preserve">; K</w:t>
      </w:r>
      <w:r>
        <w:rPr>
          <w:rFonts w:ascii="Times New Roman" w:hAnsi="Times New Roman" w:eastAsia="標楷體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</w:rPr>
        <w:t xml:space="preserve"> &lt; 1: output is </w:t>
      </w:r>
      <w:r>
        <w:rPr>
          <w:rFonts w:ascii="Times New Roman" w:hAnsi="Times New Roman" w:eastAsia="標楷體"/>
          <w:sz w:val="22"/>
          <w:i/>
        </w:rPr>
        <w:t xml:space="preserve">attenuated</w:t>
      </w:r>
      <w:r>
        <w:rPr>
          <w:rFonts w:ascii="Times New Roman" w:hAnsi="Times New Roman" w:eastAsia="標楷體"/>
          <w:sz w:val="22"/>
        </w:rPr>
        <w:t xml:space="preserve">; K</w:t>
      </w:r>
      <w:r>
        <w:rPr>
          <w:rFonts w:ascii="Times New Roman" w:hAnsi="Times New Roman" w:eastAsia="標楷體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</w:rPr>
        <w:t xml:space="preserve"> = 1: output equals input.</w:t>
      </w:r>
    </w:p>
    <w:p>
      <w:pPr>
        <w:ind w:left="360"/>
      </w:pPr>
      <w:r>
        <w:rPr>
          <w:rFonts w:ascii="Times New Roman" w:hAnsi="Times New Roman" w:eastAsia="標楷體"/>
          <w:sz w:val="22"/>
        </w:rPr>
        <w:t xml:space="preserve">• K</w:t>
      </w:r>
      <w:r>
        <w:rPr>
          <w:rFonts w:ascii="Times New Roman" w:hAnsi="Times New Roman" w:eastAsia="標楷體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sz w:val="22"/>
        </w:rPr>
        <w:t xml:space="preserve"> determines </w:t>
      </w:r>
      <w:r>
        <w:rPr>
          <w:rFonts w:ascii="Times New Roman" w:hAnsi="Times New Roman" w:eastAsia="標楷體"/>
          <w:sz w:val="22"/>
          <w:i/>
        </w:rPr>
        <w:t xml:space="preserve">how much</w:t>
      </w:r>
      <w:r>
        <w:rPr>
          <w:rFonts w:ascii="Times New Roman" w:hAnsi="Times New Roman" w:eastAsia="標楷體"/>
          <w:sz w:val="22"/>
        </w:rPr>
        <w:t xml:space="preserve"> the output changes in response to a given input change.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F59E0B"/>
          <w:sz w:val="21"/>
        </w:rPr>
        <w:t>⚠ 為什麼用偏差變數？</w:t>
        <w:br/>
        <w:t xml:space="preserve">  1. 初始條件自動歸零：Y(0) = 0</w:t>
        <w:br/>
        <w:t xml:space="preserve">  2. Laplace 轉換更簡潔</w:t>
        <w:br/>
        <w:t xml:space="preserve">  3. 方程式更精簡（消除常數項）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>Why use deviation variables?</w:t>
        <w:br/>
        <w:t xml:space="preserve">  1. Initial conditions automatically zero: Y(0) = 0</w:t>
        <w:br/>
        <w:t xml:space="preserve">  2. Laplace transform becomes simpler</w:t>
        <w:br/>
        <w:t xml:space="preserve">  3. Equations are more concise (constant terms eliminated)</w:t>
      </w:r>
    </w:p>
    <w:p>
      <w:pPr>
        <w:spacing w:before="240" w:after="240"/>
        <w:jc w:val="center"/>
      </w:pPr>
      <w:r>
        <w:rPr>
          <w:rFonts w:ascii="Times New Roman" w:hAnsi="Times New Roman" w:eastAsia="標楷體"/>
          <w:b w:val="0"/>
          <w:i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 w:eastAsia="標楷體"/>
        </w:rPr>
        <w:br w:type="page"/>
      </w:r>
    </w:p>
    <w:p>
      <w:pPr>
        <w:pStyle w:val="Heading1"/>
      </w:pPr>
      <w:r>
        <w:rPr>
          <w:rFonts w:ascii="Times New Roman" w:hAnsi="Times New Roman" w:eastAsia="標楷體"/>
          <w:b/>
          <w:i w:val="0"/>
          <w:color w:val="2563EB"/>
          <w:sz w:val="40"/>
        </w:rPr>
        <w:t>Unit 4: 一階系統求解與 Step Response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/>
          <w:color w:val="646464"/>
          <w:sz w:val="26"/>
        </w:rPr>
        <w:t>Unit 4: First-Order System Solution &amp; Step Response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 xml:space="preserve">用積分因子法 (Integrating Factor Method) 求解一階 ODE，並觀察時間常數 τ 與穩態增益 </w:t>
      </w:r>
      <w:r>
        <w:rPr>
          <w:rFonts w:ascii="Times New Roman" w:hAnsi="Times New Roman" w:eastAsia="標楷體"/>
          <w:b w:val="0"/>
          <w:i w:val="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sz w:val="22"/>
        </w:rPr>
        <w:t xml:space="preserve"> 的影響。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Solving the first-order ODE using the Integrating Factor Method, and observing the effects of time constant τ and steady-state gain 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K</w:t>
      </w:r>
      <w:r>
        <w:rPr>
          <w:rFonts w:ascii="Times New Roman" w:hAnsi="Times New Roman" w:eastAsia="標楷體"/>
          <w:b w:val="0"/>
          <w:i/>
          <w:color w:val="505050"/>
          <w:sz w:val="21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.</w:t>
      </w:r>
    </w:p>
    <w:p>
      <w:pPr>
        <w:ind w:left="454" w:right="284"/>
        <w:spacing w:before="80" w:after="80" w:line="336" w:lineRule="auto"/>
      </w:pPr>
      <w:r>
        <w:rPr>
          <w:rFonts w:ascii="Times New Roman" w:hAnsi="Times New Roman" w:eastAsia="標楷體"/>
          <w:sz w:val="22"/>
          <w:b/>
        </w:rPr>
        <w:t xml:space="preserve">▶ Step Input（階躍輸入）：</w:t>
      </w:r>
      <w:r>
        <w:rPr>
          <w:rFonts w:ascii="Times New Roman" w:hAnsi="Times New Roman" w:eastAsia="標楷體"/>
          <w:sz w:val="22"/>
        </w:rPr>
        <w:t xml:space="preserve">首先定義單位階躍函數（unit step function）：</w:t>
      </w:r>
      <w:r>
        <w:br/>
      </w:r>
      <m:oMath>
        <m:r>
          <m:rPr/>
          <m:t xml:space="preserve">u(t) = </m:t>
        </m:r>
        <m:d>
          <m:dPr>
            <m:begChr m:val="{"/>
            <m:endChr m:val=""/>
            <m:grow m:val="1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/>
                    <m:t xml:space="preserve">0,</m:t>
                  </m:r>
                </m:e>
                <m:e>
                  <m:r>
                    <m:rPr/>
                    <m:t xml:space="preserve">  t &lt; 0</m:t>
                  </m:r>
                </m:e>
              </m:mr>
              <m:mr>
                <m:e>
                  <m:r>
                    <m:rPr/>
                    <m:t xml:space="preserve">1,</m:t>
                  </m:r>
                </m:e>
                <m:e>
                  <m:r>
                    <m:rPr/>
                    <m:t xml:space="preserve">  t ≥ 0</m:t>
                  </m:r>
                </m:e>
              </m:mr>
            </m:m>
          </m:e>
        </m:d>
      </m:oMath>
      <w:r>
        <w:br/>
      </w:r>
      <w:r>
        <w:rPr>
          <w:rFonts w:ascii="Times New Roman" w:hAnsi="Times New Roman" w:eastAsia="標楷體"/>
          <w:sz w:val="22"/>
        </w:rPr>
        <w:t xml:space="preserve">大小為 A 的階躍輸入可表示為：</w:t>
      </w:r>
      <w:r>
        <w:br/>
      </w:r>
      <m:oMath>
        <m:r>
          <m:rPr/>
          <m:t xml:space="preserve">X(t) = Au(t) = </m:t>
        </m:r>
        <m:d>
          <m:dPr>
            <m:begChr m:val="{"/>
            <m:endChr m:val=""/>
            <m:grow m:val="1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/>
                    <m:t xml:space="preserve">0,</m:t>
                  </m:r>
                </m:e>
                <m:e>
                  <m:r>
                    <m:rPr/>
                    <m:t xml:space="preserve">  t &lt; 0</m:t>
                  </m:r>
                </m:e>
              </m:mr>
              <m:mr>
                <m:e>
                  <m:r>
                    <m:rPr/>
                    <m:t xml:space="preserve">A,</m:t>
                  </m:r>
                </m:e>
                <m:e>
                  <m:r>
                    <m:rPr/>
                    <m:t xml:space="preserve">  t ≥ 0</m:t>
                  </m:r>
                </m:e>
              </m:mr>
            </m:m>
          </m:e>
        </m:d>
      </m:oMath>
      <w:r>
        <w:br/>
      </w:r>
      <w:r>
        <w:rPr>
          <w:rFonts w:ascii="Times New Roman" w:hAnsi="Times New Roman" w:eastAsia="標楷體"/>
          <w:sz w:val="22"/>
        </w:rPr>
        <w:t xml:space="preserve">這是控制工程中最基本、最常用的「標準測試信號」。</w:t>
      </w:r>
    </w:p>
    <w:p>
      <w:pPr>
        <w:ind w:left="454" w:right="284"/>
        <w:spacing w:before="80" w:after="80" w:line="336" w:lineRule="auto"/>
      </w:pPr>
      <w:r>
        <w:rPr>
          <w:rFonts w:ascii="Times New Roman" w:hAnsi="Times New Roman" w:eastAsia="標楷體"/>
          <w:sz w:val="22"/>
          <w:b/>
        </w:rPr>
        <w:t xml:space="preserve">Step Input: </w:t>
      </w:r>
      <w:r>
        <w:rPr>
          <w:rFonts w:ascii="Times New Roman" w:hAnsi="Times New Roman" w:eastAsia="標楷體"/>
          <w:sz w:val="22"/>
        </w:rPr>
        <w:t xml:space="preserve">First, define the unit step function:</w:t>
      </w:r>
      <w:r>
        <w:br/>
      </w:r>
      <m:oMath>
        <m:r>
          <m:rPr/>
          <m:t xml:space="preserve">u(t) = </m:t>
        </m:r>
        <m:d>
          <m:dPr>
            <m:begChr m:val="{"/>
            <m:endChr m:val=""/>
            <m:grow m:val="1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/>
                    <m:t xml:space="preserve">0,</m:t>
                  </m:r>
                </m:e>
                <m:e>
                  <m:r>
                    <m:rPr/>
                    <m:t xml:space="preserve">  t &lt; 0</m:t>
                  </m:r>
                </m:e>
              </m:mr>
              <m:mr>
                <m:e>
                  <m:r>
                    <m:rPr/>
                    <m:t xml:space="preserve">1,</m:t>
                  </m:r>
                </m:e>
                <m:e>
                  <m:r>
                    <m:rPr/>
                    <m:t xml:space="preserve">  t ≥ 0</m:t>
                  </m:r>
                </m:e>
              </m:mr>
            </m:m>
          </m:e>
        </m:d>
      </m:oMath>
      <w:r>
        <w:br/>
      </w:r>
      <w:r>
        <w:rPr>
          <w:rFonts w:ascii="Times New Roman" w:hAnsi="Times New Roman" w:eastAsia="標楷體"/>
          <w:sz w:val="22"/>
        </w:rPr>
        <w:t xml:space="preserve">A step input of magnitude A is then expressed as:</w:t>
      </w:r>
      <w:r>
        <w:br/>
      </w:r>
      <m:oMath>
        <m:r>
          <m:rPr/>
          <m:t xml:space="preserve">X(t) = Au(t) = </m:t>
        </m:r>
        <m:d>
          <m:dPr>
            <m:begChr m:val="{"/>
            <m:endChr m:val=""/>
            <m:grow m:val="1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/>
                    <m:t xml:space="preserve">0,</m:t>
                  </m:r>
                </m:e>
                <m:e>
                  <m:r>
                    <m:rPr/>
                    <m:t xml:space="preserve">  t &lt; 0</m:t>
                  </m:r>
                </m:e>
              </m:mr>
              <m:mr>
                <m:e>
                  <m:r>
                    <m:rPr/>
                    <m:t xml:space="preserve">A,</m:t>
                  </m:r>
                </m:e>
                <m:e>
                  <m:r>
                    <m:rPr/>
                    <m:t xml:space="preserve">  t ≥ 0</m:t>
                  </m:r>
                </m:e>
              </m:mr>
            </m:m>
          </m:e>
        </m:d>
      </m:oMath>
      <w:r>
        <w:br/>
      </w:r>
      <w:r>
        <w:rPr>
          <w:rFonts w:ascii="Times New Roman" w:hAnsi="Times New Roman" w:eastAsia="標楷體"/>
          <w:sz w:val="22"/>
        </w:rPr>
        <w:t xml:space="preserve">This is the most fundamental and widely used </w:t>
      </w:r>
      <w:r>
        <w:rPr>
          <w:rFonts w:ascii="Times New Roman" w:hAnsi="Times New Roman" w:eastAsia="標楷體"/>
          <w:sz w:val="22"/>
          <w:b/>
        </w:rPr>
        <w:t xml:space="preserve">standard test signal</w:t>
      </w:r>
      <w:r>
        <w:rPr>
          <w:rFonts w:ascii="Times New Roman" w:hAnsi="Times New Roman" w:eastAsia="標楷體"/>
          <w:sz w:val="22"/>
        </w:rPr>
        <w:t xml:space="preserve"> in control engineering.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766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in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6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Input 示意圖 / Step Input Illustration</w:t>
      </w:r>
    </w:p>
    <w:p>
      <w:pPr>
        <w:ind w:left="454" w:right="284"/>
        <w:spacing w:before="80" w:after="80" w:line="336" w:lineRule="auto"/>
      </w:pPr>
      <w:r>
        <w:rPr>
          <w:b/>
          <w:color w:val="2563EB"/>
          <w:sz w:val="21"/>
          <w:szCs w:val="21"/>
          <w:rFonts w:ascii="Times New Roman" w:hAnsi="Times New Roman" w:eastAsia="標楷體"/>
        </w:rPr>
        <w:t xml:space="preserve">▶ Step Response（階躍響應）：</w:t>
      </w:r>
      <w:r>
        <w:rPr>
          <w:color w:val="333333"/>
          <w:sz w:val="21"/>
          <w:szCs w:val="21"/>
          <w:rFonts w:ascii="Times New Roman" w:hAnsi="Times New Roman" w:eastAsia="標楷體"/>
        </w:rPr>
        <w:t xml:space="preserve">系統對 Step Input 產生的輸出 Y(t)。它揭示了系統的兩個核心特性：</w:t>
      </w:r>
      <w:r>
        <w:rPr>
          <w:color w:val="333333"/>
          <w:sz w:val="21"/>
          <w:szCs w:val="21"/>
          <w:rFonts w:ascii="Times New Roman" w:hAnsi="Times New Roman" w:eastAsia="標楷體"/>
        </w:rPr>
        <w:t xml:space="preserve">
  • 時間常數 τ：系統多快達到新的穩態？（5τ ≈ 99%）
  • 穩態增益 </w:t>
      </w:r>
      <w:r>
        <w:rPr>
          <w:color w:val="333333"/>
          <w:sz w:val="21"/>
          <w:szCs w:val="21"/>
          <w:rFonts w:ascii="Times New Roman" w:hAnsi="Times New Roman" w:eastAsia="標楷體"/>
        </w:rPr>
        <w:t xml:space="preserve">K</w:t>
      </w:r>
      <w:r>
        <w:rPr>
          <w:color w:val="333333"/>
          <w:sz w:val="21"/>
          <w:szCs w:val="21"/>
          <w:rFonts w:ascii="Times New Roman" w:hAnsi="Times New Roman" w:eastAsia="標楷體"/>
          <w:vertAlign w:val="subscript"/>
        </w:rPr>
        <w:t xml:space="preserve">p</w:t>
      </w:r>
      <w:r>
        <w:rPr>
          <w:color w:val="333333"/>
          <w:sz w:val="21"/>
          <w:szCs w:val="21"/>
          <w:rFonts w:ascii="Times New Roman" w:hAnsi="Times New Roman" w:eastAsia="標楷體"/>
        </w:rPr>
        <w:t xml:space="preserve">：輸入變 A，輸出最終變多少？（</w:t>
      </w:r>
      <w:r>
        <w:rPr>
          <w:color w:val="333333"/>
          <w:sz w:val="21"/>
          <w:szCs w:val="21"/>
          <w:rFonts w:ascii="Times New Roman" w:hAnsi="Times New Roman" w:eastAsia="標楷體"/>
        </w:rPr>
        <w:t xml:space="preserve">K</w:t>
      </w:r>
      <w:r>
        <w:rPr>
          <w:color w:val="333333"/>
          <w:sz w:val="21"/>
          <w:szCs w:val="21"/>
          <w:rFonts w:ascii="Times New Roman" w:hAnsi="Times New Roman" w:eastAsia="標楷體"/>
          <w:vertAlign w:val="subscript"/>
        </w:rPr>
        <w:t xml:space="preserve">p</w:t>
      </w:r>
      <w:r>
        <w:rPr>
          <w:color w:val="333333"/>
          <w:sz w:val="21"/>
          <w:szCs w:val="21"/>
          <w:rFonts w:ascii="Times New Roman" w:hAnsi="Times New Roman" w:eastAsia="標楷體"/>
        </w:rPr>
        <w:t xml:space="preserve"> · A）</w:t>
      </w:r>
    </w:p>
    <w:p>
      <w:pPr>
        <w:ind w:left="454" w:right="284"/>
        <w:spacing w:before="80" w:after="80" w:line="336" w:lineRule="auto"/>
      </w:pPr>
      <w:r>
        <w:rPr>
          <w:b/>
          <w:i/>
          <w:color w:val="646464"/>
          <w:sz w:val="20"/>
          <w:szCs w:val="20"/>
          <w:rFonts w:ascii="Times New Roman" w:hAnsi="Times New Roman" w:eastAsia="標楷體"/>
        </w:rPr>
        <w:t xml:space="preserve">Step Response: </w:t>
      </w:r>
      <w:r>
        <w:rPr>
          <w:i/>
          <w:color w:val="646464"/>
          <w:sz w:val="20"/>
          <w:szCs w:val="20"/>
          <w:rFonts w:ascii="Times New Roman" w:hAnsi="Times New Roman" w:eastAsia="標楷體"/>
        </w:rPr>
        <w:t xml:space="preserve">The system output Y(t) resulting from a Step Input. It reveals two core system characteristics:</w:t>
      </w:r>
      <w:r>
        <w:rPr>
          <w:i/>
          <w:color w:val="646464"/>
          <w:sz w:val="20"/>
          <w:szCs w:val="20"/>
          <w:rFonts w:ascii="Times New Roman" w:hAnsi="Times New Roman" w:eastAsia="標楷體"/>
        </w:rPr>
        <w:t xml:space="preserve">
  • Time constant τ: How fast does the system reach the new steady state? (5τ ≈ 99%)
  • Steady-state gain </w:t>
      </w:r>
      <w:r>
        <w:rPr>
          <w:i/>
          <w:color w:val="646464"/>
          <w:sz w:val="20"/>
          <w:szCs w:val="20"/>
          <w:rFonts w:ascii="Times New Roman" w:hAnsi="Times New Roman" w:eastAsia="標楷體"/>
        </w:rPr>
        <w:t xml:space="preserve">K</w:t>
      </w:r>
      <w:r>
        <w:rPr>
          <w:i/>
          <w:color w:val="646464"/>
          <w:sz w:val="20"/>
          <w:szCs w:val="20"/>
          <w:rFonts w:ascii="Times New Roman" w:hAnsi="Times New Roman" w:eastAsia="標楷體"/>
          <w:vertAlign w:val="subscript"/>
        </w:rPr>
        <w:t xml:space="preserve">p</w:t>
      </w:r>
      <w:r>
        <w:rPr>
          <w:i/>
          <w:color w:val="646464"/>
          <w:sz w:val="20"/>
          <w:szCs w:val="20"/>
          <w:rFonts w:ascii="Times New Roman" w:hAnsi="Times New Roman" w:eastAsia="標楷體"/>
        </w:rPr>
        <w:t xml:space="preserve">: If input changes by A, how much does the output ultimately change? (</w:t>
      </w:r>
      <w:r>
        <w:rPr>
          <w:i/>
          <w:color w:val="646464"/>
          <w:sz w:val="20"/>
          <w:szCs w:val="20"/>
          <w:rFonts w:ascii="Times New Roman" w:hAnsi="Times New Roman" w:eastAsia="標楷體"/>
        </w:rPr>
        <w:t xml:space="preserve">K</w:t>
      </w:r>
      <w:r>
        <w:rPr>
          <w:i/>
          <w:color w:val="646464"/>
          <w:sz w:val="20"/>
          <w:szCs w:val="20"/>
          <w:rFonts w:ascii="Times New Roman" w:hAnsi="Times New Roman" w:eastAsia="標楷體"/>
          <w:vertAlign w:val="subscript"/>
        </w:rPr>
        <w:t xml:space="preserve">p</w:t>
      </w:r>
      <w:r>
        <w:rPr>
          <w:i/>
          <w:color w:val="646464"/>
          <w:sz w:val="20"/>
          <w:szCs w:val="20"/>
          <w:rFonts w:ascii="Times New Roman" w:hAnsi="Times New Roman" w:eastAsia="標楷體"/>
        </w:rPr>
        <w:t xml:space="preserve"> · A)</w:t>
      </w:r>
    </w:p>
    <w:p>
      <w:pPr>
        <w:ind w:left="454" w:right="284"/>
        <w:spacing w:before="80" w:after="80" w:line="336" w:lineRule="auto"/>
      </w:pPr>
      <w:r>
        <w:rPr>
          <w:b/>
          <w:color w:val="16A34A"/>
          <w:sz w:val="21"/>
          <w:szCs w:val="21"/>
          <w:rFonts w:ascii="Times New Roman" w:hAnsi="Times New Roman" w:eastAsia="標楷體"/>
        </w:rPr>
        <w:t xml:space="preserve">✱ 為什麼用 Step Input 測試？</w:t>
      </w:r>
      <w:r>
        <w:rPr>
          <w:color w:val="333333"/>
          <w:sz w:val="21"/>
          <w:szCs w:val="21"/>
          <w:rFonts w:ascii="Times New Roman" w:hAnsi="Times New Roman" w:eastAsia="標楷體"/>
        </w:rPr>
        <w:t xml:space="preserve">
  1. 現實中常見：閥門開關、設定值調整、進料切換都近似 step change
  2. 數學上好解：常數輸入讓 ODE 有解析解
  3. 一次揭示 τ 和 </w:t>
      </w:r>
      <w:r>
        <w:rPr>
          <w:color w:val="333333"/>
          <w:sz w:val="21"/>
          <w:szCs w:val="21"/>
          <w:rFonts w:ascii="Times New Roman" w:hAnsi="Times New Roman" w:eastAsia="標楷體"/>
        </w:rPr>
        <w:t xml:space="preserve">K</w:t>
      </w:r>
      <w:r>
        <w:rPr>
          <w:color w:val="333333"/>
          <w:sz w:val="21"/>
          <w:szCs w:val="21"/>
          <w:rFonts w:ascii="Times New Roman" w:hAnsi="Times New Roman" w:eastAsia="標楷體"/>
          <w:vertAlign w:val="subscript"/>
        </w:rPr>
        <w:t xml:space="preserve">p</w:t>
      </w:r>
      <w:r>
        <w:rPr>
          <w:color w:val="333333"/>
          <w:sz w:val="21"/>
          <w:szCs w:val="21"/>
          <w:rFonts w:ascii="Times New Roman" w:hAnsi="Times New Roman" w:eastAsia="標楷體"/>
        </w:rPr>
        <w:t xml:space="preserve">：從一條響應曲線即可辨識系統參數</w:t>
      </w:r>
    </w:p>
    <w:p>
      <w:pPr>
        <w:ind w:left="454" w:right="284"/>
        <w:spacing w:before="80" w:after="80" w:line="336" w:lineRule="auto"/>
      </w:pPr>
      <w:r>
        <w:rPr>
          <w:b/>
          <w:i/>
          <w:color w:val="16A34A"/>
          <w:sz w:val="20"/>
          <w:szCs w:val="20"/>
          <w:rFonts w:ascii="Times New Roman" w:hAnsi="Times New Roman" w:eastAsia="標楷體"/>
        </w:rPr>
        <w:t xml:space="preserve">Why use Step Input for testing?</w:t>
      </w:r>
      <w:r>
        <w:rPr>
          <w:i/>
          <w:color w:val="646464"/>
          <w:sz w:val="20"/>
          <w:szCs w:val="20"/>
          <w:rFonts w:ascii="Times New Roman" w:hAnsi="Times New Roman" w:eastAsia="標楷體"/>
        </w:rPr>
        <w:t xml:space="preserve">
  1. Common in practice: valve switching, setpoint changes, feed transitions ≈ step changes
  2. Mathematically tractable: constant input yields an analytical ODE solution
  3. Reveals τ and </w:t>
      </w:r>
      <w:r>
        <w:rPr>
          <w:i/>
          <w:color w:val="646464"/>
          <w:sz w:val="20"/>
          <w:szCs w:val="20"/>
          <w:rFonts w:ascii="Times New Roman" w:hAnsi="Times New Roman" w:eastAsia="標楷體"/>
        </w:rPr>
        <w:t xml:space="preserve">K</w:t>
      </w:r>
      <w:r>
        <w:rPr>
          <w:i/>
          <w:color w:val="646464"/>
          <w:sz w:val="20"/>
          <w:szCs w:val="20"/>
          <w:rFonts w:ascii="Times New Roman" w:hAnsi="Times New Roman" w:eastAsia="標楷體"/>
          <w:vertAlign w:val="subscript"/>
        </w:rPr>
        <w:t xml:space="preserve">p</w:t>
      </w:r>
      <w:r>
        <w:rPr>
          <w:i/>
          <w:color w:val="646464"/>
          <w:sz w:val="20"/>
          <w:szCs w:val="20"/>
          <w:rFonts w:ascii="Times New Roman" w:hAnsi="Times New Roman" w:eastAsia="標楷體"/>
        </w:rPr>
        <w:t xml:space="preserve"> at once: system parameters identified from a single response curve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積分因子法逐步求解 Step-by-Step Solution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1 — 一階 ODE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τ · dY/dt + Y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· X(t)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>大小為 A 的階躍輸入：X(t) = Au(t)，即 t ≥ 0 時 X(t) = A。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>Step input of magnitude A: X(t) = Au(t), i.e., X(t) = A for t ≥ 0.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2 — 整理 Rearrange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dY/dt + (1/τ)·Y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·A/τ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3 — 積分因子 Integrating Factor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>μ = exp(t/τ)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4 — 乘以積分因子 Multiply by Integrating Factor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d/dt [exp(t/τ) · Y] = (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·A/τ) · exp(t/τ)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5 — 積分 + 初始條件 Integrate with Y(0) = 0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exp(t/τ) · Y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·A·exp(t/τ) + C₁  ⇒  C₁ = −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·A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>代入初始條件 Y(0) = 0。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>Applying initial condition Y(0) = 0.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6 — 最終解 Final Solution (Unit Step Response)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Y(t)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·A·(1 − exp(−t/τ))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t → ∞ 時 Y →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·A（穩態值）。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As t → ∞, Y → 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K</w:t>
      </w:r>
      <w:r>
        <w:rPr>
          <w:rFonts w:ascii="Times New Roman" w:hAnsi="Times New Roman" w:eastAsia="標楷體"/>
          <w:b w:val="0"/>
          <w:i/>
          <w:color w:val="828282"/>
          <w:sz w:val="19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·A (steady-state value).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✱ 核心對應關係：輸入 x 的階躍輸入 Au(t) → 輸出 y 獲得增益 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K</w:t>
      </w:r>
      <w:r>
        <w:rPr>
          <w:rFonts w:ascii="Times New Roman" w:hAnsi="Times New Roman" w:eastAsia="標楷體"/>
          <w:b/>
          <w:i w:val="0"/>
          <w:color w:val="16A34A"/>
          <w:sz w:val="21"/>
          <w:vertAlign w:val="subscript"/>
        </w:rPr>
        <w:t xml:space="preserve">p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·A
  Δx = A  ⇒  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Δy</w:t>
      </w:r>
      <w:r>
        <w:rPr>
          <w:rFonts w:ascii="Times New Roman" w:hAnsi="Times New Roman" w:eastAsia="標楷體"/>
          <w:b/>
          <w:i w:val="0"/>
          <w:color w:val="16A34A"/>
          <w:sz w:val="21"/>
          <w:vertAlign w:val="subscript"/>
        </w:rPr>
        <w:t xml:space="preserve">ss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 (</w:t>
      </w:r>
      <w:r>
        <w:rPr>
          <w:rFonts w:ascii="Times New Roman" w:hAnsi="Times New Roman" w:eastAsia="標楷體"/>
          <w:b/>
          <w:i w:val="0"/>
          <w:color w:val="16A34A"/>
          <w:sz w:val="21"/>
          <w:vertAlign w:val="subscript"/>
        </w:rPr>
        <w:t xml:space="preserve">ss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 = steady-state 穩態值)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 = 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K</w:t>
      </w:r>
      <w:r>
        <w:rPr>
          <w:rFonts w:ascii="Times New Roman" w:hAnsi="Times New Roman" w:eastAsia="標楷體"/>
          <w:b/>
          <w:i w:val="0"/>
          <w:color w:val="16A34A"/>
          <w:sz w:val="21"/>
          <w:vertAlign w:val="subscript"/>
        </w:rPr>
        <w:t xml:space="preserve">p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 · A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Core relationship: A step input of magnitude A A in input x → output y gains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·A
  Δx = A  ⇒ 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Δy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ss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(y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ss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= steady-state value, 穩態值)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=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· A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Step Response 特性 Characteristics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時間 Time</w:t>
            </w:r>
          </w:p>
        </w:tc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 xml:space="preserve">Y(t) / (</w:t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 xml:space="preserve">K</w:t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  <w:vertAlign w:val="subscript"/>
              </w:rPr>
              <w:t xml:space="preserve">p</w:t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 xml:space="preserve">·A)</w:t>
            </w:r>
          </w:p>
        </w:tc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達到比例 % of Final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t = 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1 − e⁻¹ = 0.632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63.2%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t = 2τ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1 − e⁻² = 0.865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86.5%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t = 3τ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1 − e⁻³ = 0.950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95.0%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t = 4τ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1 − e⁻⁴ = 0.982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98.2%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t = 5τ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1 − e⁻⁵ = 0.993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99.3%</w:t>
            </w:r>
          </w:p>
        </w:tc>
      </w:tr>
    </w:tbl>
    <w:p/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✱ 重要觀察：
  • τ ↑ → 響應更慢
  • 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K</w:t>
      </w:r>
      <w:r>
        <w:rPr>
          <w:rFonts w:ascii="Times New Roman" w:hAnsi="Times New Roman" w:eastAsia="標楷體"/>
          <w:b/>
          <w:i w:val="0"/>
          <w:color w:val="16A34A"/>
          <w:sz w:val="21"/>
          <w:vertAlign w:val="subscript"/>
        </w:rPr>
        <w:t xml:space="preserve">p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·A = 最終穩態值
  • 由 Y(t) = Kp·A·(1 − e^(−t/τ))，到達穩態值比例為 1 − e^(−t/τ)：
  t = τ：1 − e^(−1) ≈ 63.2%，t = 3τ：1 − e^(−3) ≈ 95.0%，t = 5τ：1 − e^(−5) ≈ 99.3%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Key observations:
  • τ ↑ → slower response
  •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·A = final steady-state value
  • From Y(t) = Kp·A·(1 − e^(−t/τ)), fraction = 1 − e^(−t/τ):
  t = τ: 1−e^(−1) ≈ 63.2%, t = 3τ: 1−e^(−3) ≈ 95.0%, t = 5τ: 1−e^(−5) ≈ 99.3%</w:t>
      </w:r>
    </w:p>
    <w:p>
      <w:pPr>
        <w:spacing w:before="240" w:after="240"/>
        <w:jc w:val="center"/>
      </w:pPr>
      <w:r>
        <w:rPr>
          <w:rFonts w:ascii="Times New Roman" w:hAnsi="Times New Roman" w:eastAsia="標楷體"/>
          <w:b w:val="0"/>
          <w:i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 w:eastAsia="標楷體"/>
        </w:rPr>
        <w:br w:type="page"/>
      </w:r>
    </w:p>
    <w:p>
      <w:pPr>
        <w:pStyle w:val="Heading1"/>
      </w:pPr>
      <w:r>
        <w:rPr>
          <w:rFonts w:ascii="Times New Roman" w:hAnsi="Times New Roman" w:eastAsia="標楷體"/>
          <w:b/>
          <w:i w:val="0"/>
          <w:color w:val="2563EB"/>
          <w:sz w:val="40"/>
        </w:rPr>
        <w:t>Unit 5: 能量平衡與標準一階系統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/>
          <w:color w:val="646464"/>
          <w:sz w:val="26"/>
        </w:rPr>
        <w:t>Unit 5: Energy Balance &amp; Standard First-Order System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>能量平衡推導的結構與物料平衡完全相同，最終都歸結為標準一階系統形式。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The energy balance derivation has the same structure as the material balance, both reducing to the standard first-order system form.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能量平衡推導 Energy Balance Derivation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 w:val="0"/>
          <w:sz w:val="22"/>
        </w:rPr>
        <w:t xml:space="preserve">假設：ρ (密度)、</w:t>
      </w:r>
      <w:r>
        <w:rPr>
          <w:rFonts w:ascii="Times New Roman" w:hAnsi="Times New Roman" w:eastAsia="標楷體"/>
          <w:b/>
          <w:i w:val="0"/>
          <w:sz w:val="22"/>
        </w:rPr>
        <w:t xml:space="preserve">C</w:t>
      </w:r>
      <w:r>
        <w:rPr>
          <w:rFonts w:ascii="Times New Roman" w:hAnsi="Times New Roman" w:eastAsia="標楷體"/>
          <w:b/>
          <w:i w:val="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/>
          <w:i w:val="0"/>
          <w:sz w:val="22"/>
        </w:rPr>
        <w:t xml:space="preserve"> (比熱容) 為常數。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Assumptions: ρ (density) and 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C</w:t>
      </w:r>
      <w:r>
        <w:rPr>
          <w:rFonts w:ascii="Times New Roman" w:hAnsi="Times New Roman" w:eastAsia="標楷體"/>
          <w:b w:val="0"/>
          <w:i/>
          <w:color w:val="505050"/>
          <w:sz w:val="21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 (specific heat) are constant.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1 — 穩態 Steady State (SS)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ρ·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·v·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T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i,s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+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Q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= ρ·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·v·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T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s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2 — 非穩態 Unsteady State (USS)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ρ·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·V·dT/dt = ρ·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·v·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T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i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+ Q − ρ·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·v·T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 xml:space="preserve">Step 3 — USS − SS（設 Q 不變, Step Change in </w:t>
      </w:r>
      <w:r>
        <w:rPr>
          <w:rFonts w:ascii="Times New Roman" w:hAnsi="Times New Roman" w:eastAsia="標楷體"/>
          <w:b/>
          <w:i w:val="0"/>
          <w:color w:val="2563EB"/>
          <w:sz w:val="21"/>
        </w:rPr>
        <w:t xml:space="preserve">T</w:t>
      </w:r>
      <w:r>
        <w:rPr>
          <w:rFonts w:ascii="Times New Roman" w:hAnsi="Times New Roman" w:eastAsia="標楷體"/>
          <w:b/>
          <w:i w:val="0"/>
          <w:color w:val="2563EB"/>
          <w:sz w:val="21"/>
          <w:vertAlign w:val="subscript"/>
        </w:rPr>
        <w:t xml:space="preserve">i</w:t>
      </w:r>
      <w:r>
        <w:rPr>
          <w:rFonts w:ascii="Times New Roman" w:hAnsi="Times New Roman" w:eastAsia="標楷體"/>
          <w:b/>
          <w:i w:val="0"/>
          <w:color w:val="2563EB"/>
          <w:sz w:val="21"/>
        </w:rPr>
        <w:t xml:space="preserve">）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ρ·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·V·d(T−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T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)/dt = ρ·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·v·(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T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i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−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T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i,s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) − ρ·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C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·v·(T−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T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)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假設 Q 不變（no control），只有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T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i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有 step change。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Assuming Q unchanged (no control), only 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T</w:t>
      </w:r>
      <w:r>
        <w:rPr>
          <w:rFonts w:ascii="Times New Roman" w:hAnsi="Times New Roman" w:eastAsia="標楷體"/>
          <w:b w:val="0"/>
          <w:i/>
          <w:color w:val="828282"/>
          <w:sz w:val="19"/>
          <w:vertAlign w:val="subscript"/>
        </w:rPr>
        <w:t xml:space="preserve">i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 has a step change.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4 — 偏差變數 &amp; 標準形式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Y = T −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T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,  X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T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i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−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T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i,s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
  (V/v)·dY/dt + Y = 1·X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ρ·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C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同時約分！τ = V/v，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= 1。與物料平衡形式完全相同！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ρ·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C</w:t>
      </w:r>
      <w:r>
        <w:rPr>
          <w:rFonts w:ascii="Times New Roman" w:hAnsi="Times New Roman" w:eastAsia="標楷體"/>
          <w:b w:val="0"/>
          <w:i/>
          <w:color w:val="828282"/>
          <w:sz w:val="19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 cancels out! τ = V/v, 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K</w:t>
      </w:r>
      <w:r>
        <w:rPr>
          <w:rFonts w:ascii="Times New Roman" w:hAnsi="Times New Roman" w:eastAsia="標楷體"/>
          <w:b w:val="0"/>
          <w:i/>
          <w:color w:val="828282"/>
          <w:sz w:val="19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828282"/>
          <w:sz w:val="19"/>
        </w:rPr>
        <w:t xml:space="preserve"> = 1. Same form as material balance!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物料 vs 能量 完整對照表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/>
          <w:color w:val="646464"/>
          <w:sz w:val="22"/>
        </w:rPr>
        <w:t>Material vs Energy Complete 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項目 Item</w:t>
            </w:r>
          </w:p>
        </w:tc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物料平衡 Material</w:t>
            </w:r>
          </w:p>
        </w:tc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能量平衡 Energy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守恆量</w:t>
              <w:br/>
              <w:t>Conserved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質量 (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A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)
Mass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能量；T 為狀態變數</w:t>
              <w:br/>
              <w:t>Energy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SS 方程式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v₁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A1,s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 + v₃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A3,s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 = v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A,s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ρ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p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·v·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T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i,s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 + 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Q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s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 = ρ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p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·v·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T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USS 方程式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V·d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A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/dt = v₁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A1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+v₃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A3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−v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ρ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p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V·dT/dt = ρCpv·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T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i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+Q−ρCpv·T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偏差變數</w:t>
              <w:br/>
              <w:t>Deviation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Y = 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A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 − 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C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A,s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Y = T − 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T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標準形式</w:t>
              <w:br/>
              <w:t>Standard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τ·dY/dt + Y = 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K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p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·X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τ·dY/dt + Y = 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K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p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·X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V / v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V / v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K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v₃ / v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Step Response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Y = 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K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p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·A·(1−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e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perscript"/>
              </w:rPr>
              <w:t xml:space="preserve">(−t/τ)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Y = A·(1−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e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perscript"/>
              </w:rPr>
              <w:t xml:space="preserve">(−t/τ)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)</w:t>
            </w:r>
          </w:p>
        </w:tc>
      </w:tr>
    </w:tbl>
    <w:p/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✱ 核心結論：任何滿足 τ·dY/dt + Y = 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K</w:t>
      </w:r>
      <w:r>
        <w:rPr>
          <w:rFonts w:ascii="Times New Roman" w:hAnsi="Times New Roman" w:eastAsia="標楷體"/>
          <w:b/>
          <w:i w:val="0"/>
          <w:color w:val="16A34A"/>
          <w:sz w:val="21"/>
          <w:vertAlign w:val="subscript"/>
        </w:rPr>
        <w:t xml:space="preserve">p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>·X 的系統都是「一階系統」。</w:t>
        <w:br/>
        <w:t xml:space="preserve">「x 的階躍輸入 Au(t) → y 獲得增益 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K</w:t>
      </w:r>
      <w:r>
        <w:rPr>
          <w:rFonts w:ascii="Times New Roman" w:hAnsi="Times New Roman" w:eastAsia="標楷體"/>
          <w:b/>
          <w:i w:val="0"/>
          <w:color w:val="16A34A"/>
          <w:sz w:val="21"/>
          <w:vertAlign w:val="subscript"/>
        </w:rPr>
        <w:t xml:space="preserve">p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」是一階系統最重要的輸入-輸出關係。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Core conclusion: Any system satisfying τ·dY/dt + Y =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·X is a 'first-order system'.
'Step input Au(t) in x → y gains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' is the most important I/O relationship of first-order systems.</w:t>
      </w:r>
    </w:p>
    <w:p>
      <w:pPr>
        <w:spacing w:before="240" w:after="240"/>
        <w:jc w:val="center"/>
      </w:pPr>
      <w:r>
        <w:rPr>
          <w:rFonts w:ascii="Times New Roman" w:hAnsi="Times New Roman" w:eastAsia="標楷體"/>
          <w:b w:val="0"/>
          <w:i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 w:eastAsia="標楷體"/>
        </w:rPr>
        <w:br w:type="page"/>
      </w:r>
    </w:p>
    <w:p>
      <w:pPr>
        <w:pStyle w:val="Heading1"/>
      </w:pPr>
      <w:r>
        <w:rPr>
          <w:rFonts w:ascii="Times New Roman" w:hAnsi="Times New Roman" w:eastAsia="標楷體"/>
          <w:b/>
          <w:i w:val="0"/>
          <w:color w:val="2563EB"/>
          <w:sz w:val="40"/>
        </w:rPr>
        <w:t>Unit 6: Laplace 轉換基礎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/>
          <w:color w:val="646464"/>
          <w:sz w:val="26"/>
        </w:rPr>
        <w:t>Unit 6: Laplace Transform Fundamentals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>Laplace 轉換是分析線性系統的核心工具，將時域 ODE 轉為 s 域代數方程式。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The Laplace transform is the core tool for analyzing linear systems, converting time-domain ODEs into s-domain algebraic equations.</w:t>
      </w:r>
    </w:p>
    <w:p>
      <w:pPr>
        <w:ind w:left="454" w:right="284"/>
        <w:spacing w:before="160" w:after="160" w:line="336" w:lineRule="auto"/>
      </w:pPr>
      <w:r>
        <w:rPr>
          <w:b/>
          <w:color w:val="2563EB"/>
          <w:sz w:val="21"/>
          <w:szCs w:val="21"/>
          <w:rFonts w:ascii="Times New Roman" w:hAnsi="Times New Roman" w:eastAsia="標楷體"/>
        </w:rPr>
        <w:t xml:space="preserve">▶ 為什麼要從時域轉到 s 域？
1. 微分方程式 → 代數方程式：求解從「解 ODE」簡化為「多項式運算」
2. 轉移函數 G(s)：直接顯示系統增益 Kₚ 與時間常數 τ
3. 方塊圖運算：串聯=相乘、並聯=相加、回饋=閉迴路公式
4. 穩定性判斷：從極點（分母根）位置即可判定系統穩定性</w:t>
      </w:r>
      <w:r>
        <w:rPr>
          <w:i/>
          <w:color w:val="646464"/>
          <w:sz w:val="20"/>
          <w:szCs w:val="20"/>
          <w:rFonts w:ascii="Times New Roman" w:hAnsi="Times New Roman" w:eastAsia="標楷體"/>
        </w:rPr>
        <w:t xml:space="preserve">
Why transform from time domain to s-domain?
1. Differential equations → Algebraic equations: solving simplifies from 'solve ODE' to 'polynomial algebra'
2. Transfer function G(s): directly reveals system gain Kₚ and time constant τ
3. Block diagram algebra: series=multiply, parallel=add, feedback=closed-loop formula
4. Stability: determined by pole (denominator root) locations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Table 2.1 — Laplace 轉換對照表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/>
          <w:color w:val="646464"/>
          <w:sz w:val="22"/>
        </w:rPr>
        <w:t>Common Laplace Transform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f(t)  (t≥0)</w:t>
            </w:r>
          </w:p>
        </w:tc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F(s) = L{f}</w:t>
            </w:r>
          </w:p>
        </w:tc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名稱 Name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u(t)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1/s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單位階躍 Unit Step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t u(t)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1/s²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斜坡 Ramp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tⁿ u(t)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n!/s⁽ⁿ⁺¹⁾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冪次 Power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e⁻ᵃᵗ u(t)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1/(s+a)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指數衰減 Exponential Decay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tⁿ e⁻ᵃᵗ u(t)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n!/(s+a)⁽ⁿ⁺¹⁾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平移冪次 Shifted Power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sin(kt) u(t)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k/(s²+k²)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正弦 Sine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cos(kt) u(t)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s/(s²+k²)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餘弦 Cosine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sinh(kt) u(t)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k/(s²−k²)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雙曲正弦 Hyperbolic Sine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cosh(kt) u(t)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s/(s²−k²)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雙曲餘弦 Hyperbolic Cosine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e⁻ᵃᵗ sin(kt) u(t)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k/[(s+a)²+k²]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衰減正弦 Damped Sine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e⁻ᵃᵗ cos(kt) u(t)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(s+a)/[(s+a)²+k²]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衰減餘弦 Damped Cosine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  <w:t>δ(t)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  <w:t>單位脈衝 Unit Impulse</w:t>
            </w:r>
          </w:p>
        </w:tc>
      </w:tr>
    </w:tbl>
    <w:p/>
    <w:p>
      <w:pPr>
        <w:spacing w:before="360" w:after="120"/>
      </w:pPr>
      <w:r>
        <w:rPr>
          <w:b/>
          <w:sz w:val="28"/>
          <w:szCs w:val="28"/>
          <w:color w:val="1F4E79"/>
        </w:rPr>
        <w:t xml:space="preserve">Table 2.1 完整推導 Complete Derivations</w:t>
      </w:r>
    </w:p>
    <w:p>
      <w:pPr>
        <w:spacing w:after="200"/>
      </w:pPr>
      <w:r>
        <w:rPr>
          <w:sz w:val="22"/>
          <w:szCs w:val="22"/>
        </w:rPr>
        <w:t xml:space="preserve">以下為 Table 2.1 中每個拉普拉斯轉換對的完整推導過程。</w:t>
      </w:r>
      <w:r>
        <w:br/>
      </w:r>
      <w:r>
        <w:rPr>
          <w:sz w:val="22"/>
          <w:szCs w:val="22"/>
        </w:rPr>
        <w:t xml:space="preserve">Below are the complete derivations for each Laplace transform pair in Table 2.1.</w:t>
      </w:r>
      <w:r>
        <w:rPr>
          <w:sz w:val="22"/>
          <w:szCs w:val="22"/>
        </w:rPr>
        <w:br/>
      </w:r>
      <w:r>
        <w:rPr>
          <w:color w:val="555555"/>
          <w:sz w:val="20"/>
          <w:szCs w:val="20"/>
        </w:rPr>
        <w:t xml:space="preserve">註：Re(s) 表示複數 s = σ + jω 的實部 σ，即 Re(s) = σ。收斂條件 Re(s) &gt; 0 確保積分 e⁻ˢᵗ 在 t→∞ 時趨近於零。</w:t>
      </w:r>
      <w:r>
        <w:br/>
      </w:r>
      <w:r>
        <w:rPr>
          <w:color w:val="555555"/>
          <w:sz w:val="20"/>
          <w:szCs w:val="20"/>
        </w:rPr>
        <w:t xml:space="preserve">Note: Re(s) denotes the real part of the complex variable s = σ + jω, i.e., Re(s) = σ. The convergence condition Re(s) &gt; 0 ensures the integrand e⁻ˢᵗ → 0 as t → ∞.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1. 單位階躍函數 Unit Step Function: u(t)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L{u(t)} = 1/s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由定義 (By definition):</w:t>
      </w:r>
      <w:r>
        <w:br/>
      </w:r>
      <w:r>
        <w:rPr>
          <w:sz w:val="22"/>
          <w:szCs w:val="22"/>
        </w:rPr>
        <w:t xml:space="preserve">  F(s) =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u(t)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 dt</w:t>
      </w:r>
      <w:r>
        <w:br/>
      </w:r>
      <w:r>
        <w:rPr>
          <w:sz w:val="22"/>
          <w:szCs w:val="22"/>
        </w:rPr>
        <w:t xml:space="preserve">  因為 t &gt; 0 時 u(t) = 1 (Since u(t)=1 for t&gt;0):</w:t>
      </w:r>
      <w:r>
        <w:br/>
      </w:r>
      <w:r>
        <w:rPr>
          <w:sz w:val="22"/>
          <w:szCs w:val="22"/>
        </w:rPr>
        <w:t xml:space="preserve">  F(s) =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 dt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積分 (Integrate):</w:t>
      </w:r>
      <w:r>
        <w:br/>
      </w:r>
      <w:r>
        <w:rPr>
          <w:sz w:val="22"/>
          <w:szCs w:val="22"/>
        </w:rPr>
        <w:t xml:space="preserve">  F(s) = [e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 / (-s)</w:t>
      </w:r>
      <m:oMath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br/>
      </w:r>
      <w:r>
        <w:rPr>
          <w:sz w:val="22"/>
          <w:szCs w:val="22"/>
        </w:rPr>
        <w:t xml:space="preserve">  = lim(t→∞)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/(-s) - e</w:t>
      </w:r>
      <w:r>
        <w:rPr>
          <w:sz w:val="22"/>
          <w:szCs w:val="22"/>
          <w:vertAlign w:val="superscript"/>
        </w:rPr>
        <w:t xml:space="preserve">0</w:t>
      </w:r>
      <w:r>
        <w:rPr>
          <w:sz w:val="22"/>
          <w:szCs w:val="22"/>
        </w:rPr>
        <w:t xml:space="preserve">/(-s)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當 Re(s) &gt; 0 時，e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 → 0 (When Re(s)&gt;0,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→0):</w:t>
      </w:r>
      <w:r>
        <w:br/>
      </w:r>
      <w:r>
        <w:rPr>
          <w:sz w:val="22"/>
          <w:szCs w:val="22"/>
        </w:rPr>
        <w:t xml:space="preserve">  F(s) = 0 - 1/(-s) = 1/s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L{u(t)} = 1/s,  Re(s) &gt; 0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階躍輸入是控制系統中最基本的測試信號。(The step input is the most fundamental test signal in control systems.)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2. 斜坡函數 Ramp Function: t·u(t)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L{t·u(t)} = 1/s²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由定義 (By definition):</w:t>
      </w:r>
      <w:r>
        <w:br/>
      </w:r>
      <w:r>
        <w:rPr>
          <w:sz w:val="22"/>
          <w:szCs w:val="22"/>
        </w:rPr>
        <w:t xml:space="preserve">  F(s) =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t ·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 dt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使用分部積分，令 u=t, dv=e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dt (Integration by parts, let u=t, dv=e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dt):</w:t>
      </w:r>
      <w:r>
        <w:br/>
      </w:r>
      <w:r>
        <w:rPr>
          <w:sz w:val="22"/>
          <w:szCs w:val="22"/>
        </w:rPr>
        <w:t xml:space="preserve">  F(s) = [t ·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/(-s)</w:t>
      </w:r>
      <m:oMath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-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/(-s) dt</w:t>
      </w:r>
      <w:r>
        <w:br/>
      </w:r>
      <w:r>
        <w:rPr>
          <w:sz w:val="22"/>
          <w:szCs w:val="22"/>
        </w:rPr>
        <w:t xml:space="preserve">  = 0 + (1/s)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 dt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利用已知結果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 dt = 1/s (Using known result):</w:t>
      </w:r>
      <w:r>
        <w:br/>
      </w:r>
      <w:r>
        <w:rPr>
          <w:sz w:val="22"/>
          <w:szCs w:val="22"/>
        </w:rPr>
        <w:t xml:space="preserve">  F(s) = (1/s)(1/s) = 1/s²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L{t·u(t)} = 1/s²,  Re(s) &gt; 0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斜坡輸入用於測試系統的穩態誤差。(Ramp input is used to test system steady-state error.)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3. 冪函數 Power Function: tⁿ·u(t)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L{tⁿ·u(t)} = n!/s</w:t>
      </w:r>
      <w:r>
        <w:rPr>
          <w:b/>
          <w:sz w:val="22"/>
          <w:szCs w:val="22"/>
          <w:vertAlign w:val="superscript"/>
        </w:rPr>
        <w:t xml:space="preserve">(n+1)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由定義 (By definition):</w:t>
      </w:r>
      <w:r>
        <w:br/>
      </w:r>
      <w:r>
        <w:rPr>
          <w:sz w:val="22"/>
          <w:szCs w:val="22"/>
        </w:rPr>
        <w:t xml:space="preserve">  F(s) =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tⁿ ·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 dt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換元 令 x = st，則 t = x/s，dt = dx/s (Substitution: let x=st):</w:t>
      </w:r>
      <w:r>
        <w:br/>
      </w:r>
      <w:r>
        <w:rPr>
          <w:sz w:val="22"/>
          <w:szCs w:val="22"/>
        </w:rPr>
        <w:t xml:space="preserve">  F(s) =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(x/s)ⁿ · e</w:t>
      </w:r>
      <w:r>
        <w:rPr>
          <w:sz w:val="22"/>
          <w:szCs w:val="22"/>
          <w:vertAlign w:val="superscript"/>
        </w:rPr>
        <w:t xml:space="preserve">(-x)</w:t>
      </w:r>
      <w:r>
        <w:rPr>
          <w:sz w:val="22"/>
          <w:szCs w:val="22"/>
        </w:rPr>
        <w:t xml:space="preserve"> · (dx/s)</w:t>
      </w:r>
      <w:r>
        <w:br/>
      </w:r>
      <w:r>
        <w:rPr>
          <w:sz w:val="22"/>
          <w:szCs w:val="22"/>
        </w:rPr>
        <w:t xml:space="preserve">  = (1/s</w:t>
      </w:r>
      <w:r>
        <w:rPr>
          <w:sz w:val="22"/>
          <w:szCs w:val="22"/>
          <w:vertAlign w:val="superscript"/>
        </w:rPr>
        <w:t xml:space="preserve">(n+1)</w:t>
      </w:r>
      <w:r>
        <w:rPr>
          <w:sz w:val="22"/>
          <w:szCs w:val="22"/>
        </w:rPr>
        <w:t xml:space="preserve">)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xⁿ · e</w:t>
      </w:r>
      <w:r>
        <w:rPr>
          <w:sz w:val="22"/>
          <w:szCs w:val="22"/>
          <w:vertAlign w:val="superscript"/>
        </w:rPr>
        <w:t xml:space="preserve">(-x)</w:t>
      </w:r>
      <w:r>
        <w:rPr>
          <w:sz w:val="22"/>
          <w:szCs w:val="22"/>
        </w:rPr>
        <w:t xml:space="preserve"> dx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識別 Gamma 函數 Γ(n+1) =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xⁿ e</w:t>
      </w:r>
      <w:r>
        <w:rPr>
          <w:sz w:val="22"/>
          <w:szCs w:val="22"/>
          <w:vertAlign w:val="superscript"/>
        </w:rPr>
        <w:t xml:space="preserve">(-x)</w:t>
      </w:r>
      <w:r>
        <w:rPr>
          <w:sz w:val="22"/>
          <w:szCs w:val="22"/>
        </w:rPr>
        <w:t xml:space="preserve"> dx = n! (Recognize Gamma function):</w:t>
      </w:r>
      <w:r>
        <w:br/>
      </w:r>
      <w:r>
        <w:rPr>
          <w:sz w:val="22"/>
          <w:szCs w:val="22"/>
        </w:rPr>
        <w:t xml:space="preserve">  F(s) = n! / s</w:t>
      </w:r>
      <w:r>
        <w:rPr>
          <w:sz w:val="22"/>
          <w:szCs w:val="22"/>
          <w:vertAlign w:val="superscript"/>
        </w:rPr>
        <w:t xml:space="preserve">(n+1)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L{tⁿ·u(t)} = n!/s</w:t>
      </w:r>
      <w:r>
        <w:rPr>
          <w:b/>
          <w:sz w:val="22"/>
          <w:szCs w:val="22"/>
          <w:color w:val="006600"/>
          <w:vertAlign w:val="superscript"/>
        </w:rPr>
        <w:t xml:space="preserve">(n+1)</w:t>
      </w:r>
      <w:r>
        <w:rPr>
          <w:b/>
          <w:sz w:val="22"/>
          <w:szCs w:val="22"/>
          <w:color w:val="006600"/>
        </w:rPr>
        <w:t xml:space="preserve">,  n = 0,1,2,...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當 n=1 即為斜坡函數，n=2 為拋物線函數。(When n=1 this is the ramp; n=2 gives the parabolic function.)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4. 指數函數 Exponential: e</w:t>
      </w:r>
      <w:r>
        <w:rPr>
          <w:b/>
          <w:sz w:val="24"/>
          <w:szCs w:val="24"/>
          <w:color w:val="2E75B6"/>
          <w:vertAlign w:val="superscript"/>
        </w:rPr>
        <w:t xml:space="preserve">(-at)</w:t>
      </w:r>
      <w:r>
        <w:rPr>
          <w:b/>
          <w:sz w:val="24"/>
          <w:szCs w:val="24"/>
          <w:color w:val="2E75B6"/>
        </w:rPr>
        <w:t xml:space="preserve">·u(t)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L{e</w:t>
      </w:r>
      <w:r>
        <w:rPr>
          <w:b/>
          <w:sz w:val="22"/>
          <w:szCs w:val="22"/>
          <w:vertAlign w:val="superscript"/>
        </w:rPr>
        <w:t xml:space="preserve">(-at)</w:t>
      </w:r>
      <w:r>
        <w:rPr>
          <w:b/>
          <w:sz w:val="22"/>
          <w:szCs w:val="22"/>
        </w:rPr>
        <w:t xml:space="preserve">} = 1/(s+a)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由定義 (By definition):</w:t>
      </w:r>
      <w:r>
        <w:br/>
      </w:r>
      <w:r>
        <w:rPr>
          <w:sz w:val="22"/>
          <w:szCs w:val="22"/>
        </w:rPr>
        <w:t xml:space="preserve">  F(s) =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e</w:t>
      </w:r>
      <w:r>
        <w:rPr>
          <w:sz w:val="22"/>
          <w:szCs w:val="22"/>
          <w:vertAlign w:val="superscript"/>
        </w:rPr>
        <w:t xml:space="preserve">(-at)</w:t>
      </w:r>
      <w:r>
        <w:rPr>
          <w:sz w:val="22"/>
          <w:szCs w:val="22"/>
        </w:rPr>
        <w:t xml:space="preserve"> ·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 dt =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e</w:t>
      </w:r>
      <w:r>
        <w:rPr>
          <w:sz w:val="22"/>
          <w:szCs w:val="22"/>
          <w:vertAlign w:val="superscript"/>
        </w:rPr>
        <w:t xml:space="preserve">(-(s+a)t)</w:t>
      </w:r>
      <w:r>
        <w:rPr>
          <w:sz w:val="22"/>
          <w:szCs w:val="22"/>
        </w:rPr>
        <w:t xml:space="preserve"> dt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積分 (Integrate):</w:t>
      </w:r>
      <w:r>
        <w:br/>
      </w:r>
      <w:r>
        <w:rPr>
          <w:sz w:val="22"/>
          <w:szCs w:val="22"/>
        </w:rPr>
        <w:t xml:space="preserve">  F(s) = [e</w:t>
      </w:r>
      <w:r>
        <w:rPr>
          <w:sz w:val="22"/>
          <w:szCs w:val="22"/>
          <w:vertAlign w:val="superscript"/>
        </w:rPr>
        <w:t xml:space="preserve">(-(s+a)t)</w:t>
      </w:r>
      <w:r>
        <w:rPr>
          <w:sz w:val="22"/>
          <w:szCs w:val="22"/>
        </w:rPr>
        <w:t xml:space="preserve"> / (-(s+a))</w:t>
      </w:r>
      <m:oMath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當 Re(s+a) &gt; 0 時 (When Re(s+a)&gt;0):</w:t>
      </w:r>
      <w:r>
        <w:br/>
      </w:r>
      <w:r>
        <w:rPr>
          <w:sz w:val="22"/>
          <w:szCs w:val="22"/>
        </w:rPr>
        <w:t xml:space="preserve">  F(s) = 0 - 1/(-(s+a)) = 1/(s+a)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L{e</w:t>
      </w:r>
      <w:r>
        <w:rPr>
          <w:b/>
          <w:sz w:val="22"/>
          <w:szCs w:val="22"/>
          <w:color w:val="006600"/>
          <w:vertAlign w:val="superscript"/>
        </w:rPr>
        <w:t xml:space="preserve">(-at)</w:t>
      </w:r>
      <w:r>
        <w:rPr>
          <w:b/>
          <w:sz w:val="22"/>
          <w:szCs w:val="22"/>
          <w:color w:val="006600"/>
        </w:rPr>
        <w:t xml:space="preserve">} = 1/(s+a),  Re(s) &gt; -a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指數衰減是一階系統的自然響應。(Exponential decay is the natural response of first-order systems.)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5. 冪指數函數 Power-Exponential: tⁿe</w:t>
      </w:r>
      <w:r>
        <w:rPr>
          <w:b/>
          <w:sz w:val="24"/>
          <w:szCs w:val="24"/>
          <w:color w:val="2E75B6"/>
          <w:vertAlign w:val="superscript"/>
        </w:rPr>
        <w:t xml:space="preserve">(-at)</w:t>
      </w:r>
      <w:r>
        <w:rPr>
          <w:b/>
          <w:sz w:val="24"/>
          <w:szCs w:val="24"/>
          <w:color w:val="2E75B6"/>
        </w:rPr>
        <w:t xml:space="preserve">·u(t)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L{tⁿe</w:t>
      </w:r>
      <w:r>
        <w:rPr>
          <w:b/>
          <w:sz w:val="22"/>
          <w:szCs w:val="22"/>
          <w:vertAlign w:val="superscript"/>
        </w:rPr>
        <w:t xml:space="preserve">(-at)</w:t>
      </w:r>
      <w:r>
        <w:rPr>
          <w:b/>
          <w:sz w:val="22"/>
          <w:szCs w:val="22"/>
        </w:rPr>
        <w:t xml:space="preserve">} = n!/(s+a)</w:t>
      </w:r>
      <w:r>
        <w:rPr>
          <w:b/>
          <w:sz w:val="22"/>
          <w:szCs w:val="22"/>
          <w:vertAlign w:val="superscript"/>
        </w:rPr>
        <w:t xml:space="preserve">(n+1)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利用頻移性質 (Using frequency-shift property):</w:t>
      </w:r>
      <w:r>
        <w:br/>
      </w:r>
      <w:r>
        <w:rPr>
          <w:sz w:val="22"/>
          <w:szCs w:val="22"/>
        </w:rPr>
        <w:t xml:space="preserve">  若 L{f(t)} = F(s)，則 L{e</w:t>
      </w:r>
      <w:r>
        <w:rPr>
          <w:sz w:val="22"/>
          <w:szCs w:val="22"/>
          <w:vertAlign w:val="superscript"/>
        </w:rPr>
        <w:t xml:space="preserve">(-at)</w:t>
      </w:r>
      <w:r>
        <w:rPr>
          <w:sz w:val="22"/>
          <w:szCs w:val="22"/>
        </w:rPr>
        <w:t xml:space="preserve">f(t)} = F(s+a)</w:t>
      </w:r>
      <w:r>
        <w:br/>
      </w:r>
      <w:r>
        <w:rPr>
          <w:sz w:val="22"/>
          <w:szCs w:val="22"/>
        </w:rPr>
        <w:t xml:space="preserve">  (If L{f(t)}=F(s), then L{e</w:t>
      </w:r>
      <w:r>
        <w:rPr>
          <w:sz w:val="22"/>
          <w:szCs w:val="22"/>
          <w:vertAlign w:val="superscript"/>
        </w:rPr>
        <w:t xml:space="preserve">(-at)</w:t>
      </w:r>
      <w:r>
        <w:rPr>
          <w:sz w:val="22"/>
          <w:szCs w:val="22"/>
        </w:rPr>
        <w:t xml:space="preserve">f(t)}=F(s+a))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已知 L{tⁿ} = n!/s</w:t>
      </w:r>
      <w:r>
        <w:rPr>
          <w:sz w:val="22"/>
          <w:szCs w:val="22"/>
          <w:vertAlign w:val="superscript"/>
        </w:rPr>
        <w:t xml:space="preserve">(n+1)</w:t>
      </w:r>
      <w:r>
        <w:rPr>
          <w:sz w:val="22"/>
          <w:szCs w:val="22"/>
        </w:rPr>
        <w:t xml:space="preserve"> (Known: L{tⁿ}=n!/s</w:t>
      </w:r>
      <w:r>
        <w:rPr>
          <w:sz w:val="22"/>
          <w:szCs w:val="22"/>
          <w:vertAlign w:val="superscript"/>
        </w:rPr>
        <w:t xml:space="preserve">(n+1)</w:t>
      </w:r>
      <w:r>
        <w:rPr>
          <w:sz w:val="22"/>
          <w:szCs w:val="22"/>
        </w:rPr>
        <w:t xml:space="preserve">):</w:t>
      </w:r>
      <w:r>
        <w:br/>
      </w:r>
      <w:r>
        <w:rPr>
          <w:sz w:val="22"/>
          <w:szCs w:val="22"/>
        </w:rPr>
        <w:t xml:space="preserve">  L{tⁿ · e</w:t>
      </w:r>
      <w:r>
        <w:rPr>
          <w:sz w:val="22"/>
          <w:szCs w:val="22"/>
          <w:vertAlign w:val="superscript"/>
        </w:rPr>
        <w:t xml:space="preserve">(-at)</w:t>
      </w:r>
      <w:r>
        <w:rPr>
          <w:sz w:val="22"/>
          <w:szCs w:val="22"/>
        </w:rPr>
        <w:t xml:space="preserve">} = n!/(s+a)</w:t>
      </w:r>
      <w:r>
        <w:rPr>
          <w:sz w:val="22"/>
          <w:szCs w:val="22"/>
          <w:vertAlign w:val="superscript"/>
        </w:rPr>
        <w:t xml:space="preserve">(n+1)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或者直接計算 (Or compute directly):</w:t>
      </w:r>
      <w:r>
        <w:br/>
      </w:r>
      <w:r>
        <w:rPr>
          <w:sz w:val="22"/>
          <w:szCs w:val="22"/>
        </w:rPr>
        <w:t xml:space="preserve"> 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tⁿ e</w:t>
      </w:r>
      <w:r>
        <w:rPr>
          <w:sz w:val="22"/>
          <w:szCs w:val="22"/>
          <w:vertAlign w:val="superscript"/>
        </w:rPr>
        <w:t xml:space="preserve">(-at)</w:t>
      </w:r>
      <w:r>
        <w:rPr>
          <w:sz w:val="22"/>
          <w:szCs w:val="22"/>
        </w:rPr>
        <w:t xml:space="preserve"> 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 dt =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tⁿ e</w:t>
      </w:r>
      <w:r>
        <w:rPr>
          <w:sz w:val="22"/>
          <w:szCs w:val="22"/>
          <w:vertAlign w:val="superscript"/>
        </w:rPr>
        <w:t xml:space="preserve">(-(s+a)t)</w:t>
      </w:r>
      <w:r>
        <w:rPr>
          <w:sz w:val="22"/>
          <w:szCs w:val="22"/>
        </w:rPr>
        <w:t xml:space="preserve"> dt</w:t>
      </w:r>
      <w:r>
        <w:br/>
      </w:r>
      <w:r>
        <w:rPr>
          <w:sz w:val="22"/>
          <w:szCs w:val="22"/>
        </w:rPr>
        <w:t xml:space="preserve">  換元 x=(s+a)t 即得 n!/(s+a)</w:t>
      </w:r>
      <w:r>
        <w:rPr>
          <w:sz w:val="22"/>
          <w:szCs w:val="22"/>
          <w:vertAlign w:val="superscript"/>
        </w:rPr>
        <w:t xml:space="preserve">(n+1)</w:t>
      </w:r>
      <w:r>
        <w:rPr>
          <w:sz w:val="22"/>
          <w:szCs w:val="22"/>
        </w:rPr>
        <w:t xml:space="preserve"> (Substituting x=(s+a)t gives the result)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L{tⁿe</w:t>
      </w:r>
      <w:r>
        <w:rPr>
          <w:b/>
          <w:sz w:val="22"/>
          <w:szCs w:val="22"/>
          <w:color w:val="006600"/>
          <w:vertAlign w:val="superscript"/>
        </w:rPr>
        <w:t xml:space="preserve">(-at)</w:t>
      </w:r>
      <w:r>
        <w:rPr>
          <w:b/>
          <w:sz w:val="22"/>
          <w:szCs w:val="22"/>
          <w:color w:val="006600"/>
        </w:rPr>
        <w:t xml:space="preserve">} = n!/(s+a)</w:t>
      </w:r>
      <w:r>
        <w:rPr>
          <w:b/>
          <w:sz w:val="22"/>
          <w:szCs w:val="22"/>
          <w:color w:val="006600"/>
          <w:vertAlign w:val="superscript"/>
        </w:rPr>
        <w:t xml:space="preserve">(n+1)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用於部分分式展開中的重複極點。(Used for repeated poles in partial fraction expansion.)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6. 正弦函數 Sine: sin(kt)·u(t)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L{sin(kt)} = k/(s²+k²)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利用歐拉公式 (Using Euler's formula):</w:t>
      </w:r>
      <w:r>
        <w:br/>
      </w:r>
      <w:r>
        <w:rPr>
          <w:sz w:val="22"/>
          <w:szCs w:val="22"/>
        </w:rPr>
        <w:t xml:space="preserve">  sin(kt) = (e</w:t>
      </w:r>
      <w:r>
        <w:rPr>
          <w:sz w:val="22"/>
          <w:szCs w:val="22"/>
          <w:vertAlign w:val="superscript"/>
        </w:rPr>
        <w:t xml:space="preserve">(jkt)</w:t>
      </w:r>
      <w:r>
        <w:rPr>
          <w:sz w:val="22"/>
          <w:szCs w:val="22"/>
        </w:rPr>
        <w:t xml:space="preserve"> - e</w:t>
      </w:r>
      <w:r>
        <w:rPr>
          <w:sz w:val="22"/>
          <w:szCs w:val="22"/>
          <w:vertAlign w:val="superscript"/>
        </w:rPr>
        <w:t xml:space="preserve">(-jkt)</w:t>
      </w:r>
      <w:r>
        <w:rPr>
          <w:sz w:val="22"/>
          <w:szCs w:val="22"/>
        </w:rPr>
        <w:t xml:space="preserve">) / (2j)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取拉普拉斯轉換 (Take Laplace transform):</w:t>
      </w:r>
      <w:r>
        <w:br/>
      </w:r>
      <w:r>
        <w:rPr>
          <w:sz w:val="22"/>
          <w:szCs w:val="22"/>
        </w:rPr>
        <w:t xml:space="preserve">  L{sin(kt)} = (1/(2j)) [1/(s-jk) - 1/(s+jk)]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合併分式 (Combine fractions):</w:t>
      </w:r>
      <w:r>
        <w:br/>
      </w:r>
      <w:r>
        <w:rPr>
          <w:sz w:val="22"/>
          <w:szCs w:val="22"/>
        </w:rPr>
        <w:t xml:space="preserve">  = (1/(2j)) · [(s+jk)-(s-jk)] / [(s-jk)(s+jk)]</w:t>
      </w:r>
      <w:r>
        <w:br/>
      </w:r>
      <w:r>
        <w:rPr>
          <w:sz w:val="22"/>
          <w:szCs w:val="22"/>
        </w:rPr>
        <w:t xml:space="preserve">  = (1/(2j)) · (2jk) / (s²+k²)</w:t>
      </w:r>
      <w:r>
        <w:br/>
      </w:r>
      <w:r>
        <w:rPr>
          <w:sz w:val="22"/>
          <w:szCs w:val="22"/>
        </w:rPr>
        <w:t xml:space="preserve">  = k/(s²+k²)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L{sin(kt)} = k/(s²+k²),  Re(s) &gt; 0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正弦信號用於頻率響應分析。(Sinusoidal signals are used in frequency response analysis.)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7. 餘弦函數 Cosine: cos(kt)·u(t)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L{cos(kt)} = s/(s²+k²)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利用歐拉公式 (Using Euler's formula):</w:t>
      </w:r>
      <w:r>
        <w:br/>
      </w:r>
      <w:r>
        <w:rPr>
          <w:sz w:val="22"/>
          <w:szCs w:val="22"/>
        </w:rPr>
        <w:t xml:space="preserve">  cos(kt) = (e</w:t>
      </w:r>
      <w:r>
        <w:rPr>
          <w:sz w:val="22"/>
          <w:szCs w:val="22"/>
          <w:vertAlign w:val="superscript"/>
        </w:rPr>
        <w:t xml:space="preserve">(jkt)</w:t>
      </w:r>
      <w:r>
        <w:rPr>
          <w:sz w:val="22"/>
          <w:szCs w:val="22"/>
        </w:rPr>
        <w:t xml:space="preserve"> + e</w:t>
      </w:r>
      <w:r>
        <w:rPr>
          <w:sz w:val="22"/>
          <w:szCs w:val="22"/>
          <w:vertAlign w:val="superscript"/>
        </w:rPr>
        <w:t xml:space="preserve">(-jkt)</w:t>
      </w:r>
      <w:r>
        <w:rPr>
          <w:sz w:val="22"/>
          <w:szCs w:val="22"/>
        </w:rPr>
        <w:t xml:space="preserve">) / 2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取拉普拉斯轉換 (Take Laplace transform):</w:t>
      </w:r>
      <w:r>
        <w:br/>
      </w:r>
      <w:r>
        <w:rPr>
          <w:sz w:val="22"/>
          <w:szCs w:val="22"/>
        </w:rPr>
        <w:t xml:space="preserve">  L{cos(kt)} = (1/2) [1/(s-jk) + 1/(s+jk)]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合併分式 (Combine fractions):</w:t>
      </w:r>
      <w:r>
        <w:br/>
      </w:r>
      <w:r>
        <w:rPr>
          <w:sz w:val="22"/>
          <w:szCs w:val="22"/>
        </w:rPr>
        <w:t xml:space="preserve">  = (1/2) · [(s+jk)+(s-jk)] / [(s-jk)(s+jk)]</w:t>
      </w:r>
      <w:r>
        <w:br/>
      </w:r>
      <w:r>
        <w:rPr>
          <w:sz w:val="22"/>
          <w:szCs w:val="22"/>
        </w:rPr>
        <w:t xml:space="preserve">  = (1/2) · (2s) / (s²+k²)</w:t>
      </w:r>
      <w:r>
        <w:br/>
      </w:r>
      <w:r>
        <w:rPr>
          <w:sz w:val="22"/>
          <w:szCs w:val="22"/>
        </w:rPr>
        <w:t xml:space="preserve">  = s/(s²+k²)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L{cos(kt)} = s/(s²+k²),  Re(s) &gt; 0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餘弦函數常見於振盪系統響應。(Cosine appears in oscillatory system responses.)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8. 雙曲正弦 Hyperbolic Sine: sinh(kt)·u(t)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L{sinh(kt)} = k/(s²-k²)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由定義 (By definition):</w:t>
      </w:r>
      <w:r>
        <w:br/>
      </w:r>
      <w:r>
        <w:rPr>
          <w:sz w:val="22"/>
          <w:szCs w:val="22"/>
        </w:rPr>
        <w:t xml:space="preserve">  sinh(kt) = (e</w:t>
      </w:r>
      <w:r>
        <w:rPr>
          <w:sz w:val="22"/>
          <w:szCs w:val="22"/>
          <w:vertAlign w:val="superscript"/>
        </w:rPr>
        <w:t xml:space="preserve">(kt)</w:t>
      </w:r>
      <w:r>
        <w:rPr>
          <w:sz w:val="22"/>
          <w:szCs w:val="22"/>
        </w:rPr>
        <w:t xml:space="preserve"> - e</w:t>
      </w:r>
      <w:r>
        <w:rPr>
          <w:sz w:val="22"/>
          <w:szCs w:val="22"/>
          <w:vertAlign w:val="superscript"/>
        </w:rPr>
        <w:t xml:space="preserve">(-kt)</w:t>
      </w:r>
      <w:r>
        <w:rPr>
          <w:sz w:val="22"/>
          <w:szCs w:val="22"/>
        </w:rPr>
        <w:t xml:space="preserve">) / 2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取拉普拉斯轉換 (Take Laplace transform):</w:t>
      </w:r>
      <w:r>
        <w:br/>
      </w:r>
      <w:r>
        <w:rPr>
          <w:sz w:val="22"/>
          <w:szCs w:val="22"/>
        </w:rPr>
        <w:t xml:space="preserve">  L{sinh(kt)} = (1/2) [1/(s-k) - 1/(s+k)]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合併分式 (Combine fractions):</w:t>
      </w:r>
      <w:r>
        <w:br/>
      </w:r>
      <w:r>
        <w:rPr>
          <w:sz w:val="22"/>
          <w:szCs w:val="22"/>
        </w:rPr>
        <w:t xml:space="preserve">  = (1/2) · [(s+k)-(s-k)] / [(s-k)(s+k)]</w:t>
      </w:r>
      <w:r>
        <w:br/>
      </w:r>
      <w:r>
        <w:rPr>
          <w:sz w:val="22"/>
          <w:szCs w:val="22"/>
        </w:rPr>
        <w:t xml:space="preserve">  = (1/2) · (2k) / (s²-k²)</w:t>
      </w:r>
      <w:r>
        <w:br/>
      </w:r>
      <w:r>
        <w:rPr>
          <w:sz w:val="22"/>
          <w:szCs w:val="22"/>
        </w:rPr>
        <w:t xml:space="preserve">  = k/(s²-k²)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L{sinh(kt)} = k/(s²-k²),  Re(s) &gt; |k|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雙曲函數出現在不穩定系統的響應中。(Hyperbolic functions appear in unstable system responses.)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9. 雙曲餘弦 Hyperbolic Cosine: cosh(kt)·u(t)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L{cosh(kt)} = s/(s²-k²)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由定義 (By definition):</w:t>
      </w:r>
      <w:r>
        <w:br/>
      </w:r>
      <w:r>
        <w:rPr>
          <w:sz w:val="22"/>
          <w:szCs w:val="22"/>
        </w:rPr>
        <w:t xml:space="preserve">  cosh(kt) = (e</w:t>
      </w:r>
      <w:r>
        <w:rPr>
          <w:sz w:val="22"/>
          <w:szCs w:val="22"/>
          <w:vertAlign w:val="superscript"/>
        </w:rPr>
        <w:t xml:space="preserve">(kt)</w:t>
      </w:r>
      <w:r>
        <w:rPr>
          <w:sz w:val="22"/>
          <w:szCs w:val="22"/>
        </w:rPr>
        <w:t xml:space="preserve"> + e</w:t>
      </w:r>
      <w:r>
        <w:rPr>
          <w:sz w:val="22"/>
          <w:szCs w:val="22"/>
          <w:vertAlign w:val="superscript"/>
        </w:rPr>
        <w:t xml:space="preserve">(-kt)</w:t>
      </w:r>
      <w:r>
        <w:rPr>
          <w:sz w:val="22"/>
          <w:szCs w:val="22"/>
        </w:rPr>
        <w:t xml:space="preserve">) / 2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取拉普拉斯轉換 (Take Laplace transform):</w:t>
      </w:r>
      <w:r>
        <w:br/>
      </w:r>
      <w:r>
        <w:rPr>
          <w:sz w:val="22"/>
          <w:szCs w:val="22"/>
        </w:rPr>
        <w:t xml:space="preserve">  L{cosh(kt)} = (1/2) [1/(s-k) + 1/(s+k)]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合併分式 (Combine fractions):</w:t>
      </w:r>
      <w:r>
        <w:br/>
      </w:r>
      <w:r>
        <w:rPr>
          <w:sz w:val="22"/>
          <w:szCs w:val="22"/>
        </w:rPr>
        <w:t xml:space="preserve">  = (1/2) · [(s+k)+(s-k)] / [(s-k)(s+k)]</w:t>
      </w:r>
      <w:r>
        <w:br/>
      </w:r>
      <w:r>
        <w:rPr>
          <w:sz w:val="22"/>
          <w:szCs w:val="22"/>
        </w:rPr>
        <w:t xml:space="preserve">  = (1/2) · (2s) / (s²-k²)</w:t>
      </w:r>
      <w:r>
        <w:br/>
      </w:r>
      <w:r>
        <w:rPr>
          <w:sz w:val="22"/>
          <w:szCs w:val="22"/>
        </w:rPr>
        <w:t xml:space="preserve">  = s/(s²-k²)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L{cosh(kt)} = s/(s²-k²),  Re(s) &gt; |k|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cosh(kt) 與 sinh(kt) 可透過指數函數的線性組合得出。(cosh and sinh can be derived as linear combinations of exponentials.)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10. 衰減正弦 Damped Sine: e</w:t>
      </w:r>
      <w:r>
        <w:rPr>
          <w:b/>
          <w:sz w:val="24"/>
          <w:szCs w:val="24"/>
          <w:color w:val="2E75B6"/>
          <w:vertAlign w:val="superscript"/>
        </w:rPr>
        <w:t xml:space="preserve">(-at)</w:t>
      </w:r>
      <w:r>
        <w:rPr>
          <w:b/>
          <w:sz w:val="24"/>
          <w:szCs w:val="24"/>
          <w:color w:val="2E75B6"/>
        </w:rPr>
        <w:t xml:space="preserve">sin(kt)·u(t)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L{e</w:t>
      </w:r>
      <w:r>
        <w:rPr>
          <w:b/>
          <w:sz w:val="22"/>
          <w:szCs w:val="22"/>
          <w:vertAlign w:val="superscript"/>
        </w:rPr>
        <w:t xml:space="preserve">(-at)</w:t>
      </w:r>
      <w:r>
        <w:rPr>
          <w:b/>
          <w:sz w:val="22"/>
          <w:szCs w:val="22"/>
        </w:rPr>
        <w:t xml:space="preserve">sin(kt)} = k/[(s+a)²+k²]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利用頻移性質 (Using frequency-shift property):</w:t>
      </w:r>
      <w:r>
        <w:br/>
      </w:r>
      <w:r>
        <w:rPr>
          <w:sz w:val="22"/>
          <w:szCs w:val="22"/>
        </w:rPr>
        <w:t xml:space="preserve">  若 L{f(t)} = F(s)，則 L{e</w:t>
      </w:r>
      <w:r>
        <w:rPr>
          <w:sz w:val="22"/>
          <w:szCs w:val="22"/>
          <w:vertAlign w:val="superscript"/>
        </w:rPr>
        <w:t xml:space="preserve">(-at)</w:t>
      </w:r>
      <w:r>
        <w:rPr>
          <w:sz w:val="22"/>
          <w:szCs w:val="22"/>
        </w:rPr>
        <w:t xml:space="preserve">f(t)} = F(s+a)</w:t>
      </w:r>
      <w:r>
        <w:br/>
      </w:r>
      <w:r>
        <w:rPr>
          <w:sz w:val="22"/>
          <w:szCs w:val="22"/>
        </w:rPr>
        <w:t xml:space="preserve">  (If L{f(t)}=F(s), then L{e</w:t>
      </w:r>
      <w:r>
        <w:rPr>
          <w:sz w:val="22"/>
          <w:szCs w:val="22"/>
          <w:vertAlign w:val="superscript"/>
        </w:rPr>
        <w:t xml:space="preserve">(-at)</w:t>
      </w:r>
      <w:r>
        <w:rPr>
          <w:sz w:val="22"/>
          <w:szCs w:val="22"/>
        </w:rPr>
        <w:t xml:space="preserve">f(t)}=F(s+a))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已知 L{sin(kt)} = k/(s²+k²) (Known result):</w:t>
      </w:r>
      <w:r>
        <w:br/>
      </w:r>
      <w:r>
        <w:rPr>
          <w:sz w:val="22"/>
          <w:szCs w:val="22"/>
        </w:rPr>
        <w:t xml:space="preserve">  L{e</w:t>
      </w:r>
      <w:r>
        <w:rPr>
          <w:sz w:val="22"/>
          <w:szCs w:val="22"/>
          <w:vertAlign w:val="superscript"/>
        </w:rPr>
        <w:t xml:space="preserve">(-at)</w:t>
      </w:r>
      <w:r>
        <w:rPr>
          <w:sz w:val="22"/>
          <w:szCs w:val="22"/>
        </w:rPr>
        <w:t xml:space="preserve">sin(kt)} = k/((s+a)²+k²)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展開驗證 (Verify by expanding):</w:t>
      </w:r>
      <w:r>
        <w:br/>
      </w:r>
      <w:r>
        <w:rPr>
          <w:sz w:val="22"/>
          <w:szCs w:val="22"/>
        </w:rPr>
        <w:t xml:space="preserve">  (s+a)²+k² = s²+2as+a²+k²</w:t>
      </w:r>
      <w:r>
        <w:br/>
      </w:r>
      <w:r>
        <w:rPr>
          <w:sz w:val="22"/>
          <w:szCs w:val="22"/>
        </w:rPr>
        <w:t xml:space="preserve">  故 L{e</w:t>
      </w:r>
      <w:r>
        <w:rPr>
          <w:sz w:val="22"/>
          <w:szCs w:val="22"/>
          <w:vertAlign w:val="superscript"/>
        </w:rPr>
        <w:t xml:space="preserve">(-at)</w:t>
      </w:r>
      <w:r>
        <w:rPr>
          <w:sz w:val="22"/>
          <w:szCs w:val="22"/>
        </w:rPr>
        <w:t xml:space="preserve">sin(kt)} = k/(s²+2as+a²+k²)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L{e</w:t>
      </w:r>
      <w:r>
        <w:rPr>
          <w:b/>
          <w:sz w:val="22"/>
          <w:szCs w:val="22"/>
          <w:color w:val="006600"/>
          <w:vertAlign w:val="superscript"/>
        </w:rPr>
        <w:t xml:space="preserve">(-at)</w:t>
      </w:r>
      <w:r>
        <w:rPr>
          <w:b/>
          <w:sz w:val="22"/>
          <w:szCs w:val="22"/>
          <w:color w:val="006600"/>
        </w:rPr>
        <w:t xml:space="preserve">sin(kt)} = k/[(s+a)²+k²]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衰減正弦是欠阻尼二階系統的典型響應。(Damped sine is the typical response of underdamped second-order systems.)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11. 衰減餘弦 Damped Cosine: e</w:t>
      </w:r>
      <w:r>
        <w:rPr>
          <w:b/>
          <w:sz w:val="24"/>
          <w:szCs w:val="24"/>
          <w:color w:val="2E75B6"/>
          <w:vertAlign w:val="superscript"/>
        </w:rPr>
        <w:t xml:space="preserve">(-at)</w:t>
      </w:r>
      <w:r>
        <w:rPr>
          <w:b/>
          <w:sz w:val="24"/>
          <w:szCs w:val="24"/>
          <w:color w:val="2E75B6"/>
        </w:rPr>
        <w:t xml:space="preserve">cos(kt)·u(t)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L{e</w:t>
      </w:r>
      <w:r>
        <w:rPr>
          <w:b/>
          <w:sz w:val="22"/>
          <w:szCs w:val="22"/>
          <w:vertAlign w:val="superscript"/>
        </w:rPr>
        <w:t xml:space="preserve">(-at)</w:t>
      </w:r>
      <w:r>
        <w:rPr>
          <w:b/>
          <w:sz w:val="22"/>
          <w:szCs w:val="22"/>
        </w:rPr>
        <w:t xml:space="preserve">cos(kt)} = (s+a)/[(s+a)²+k²]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利用頻移性質 (Using frequency-shift property):</w:t>
      </w:r>
      <w:r>
        <w:br/>
      </w:r>
      <w:r>
        <w:rPr>
          <w:sz w:val="22"/>
          <w:szCs w:val="22"/>
        </w:rPr>
        <w:t xml:space="preserve">  若 L{f(t)} = F(s)，則 L{e</w:t>
      </w:r>
      <w:r>
        <w:rPr>
          <w:sz w:val="22"/>
          <w:szCs w:val="22"/>
          <w:vertAlign w:val="superscript"/>
        </w:rPr>
        <w:t xml:space="preserve">(-at)</w:t>
      </w:r>
      <w:r>
        <w:rPr>
          <w:sz w:val="22"/>
          <w:szCs w:val="22"/>
        </w:rPr>
        <w:t xml:space="preserve">f(t)} = F(s+a)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已知 L{cos(kt)} = s/(s²+k²) (Known result):</w:t>
      </w:r>
      <w:r>
        <w:br/>
      </w:r>
      <w:r>
        <w:rPr>
          <w:sz w:val="22"/>
          <w:szCs w:val="22"/>
        </w:rPr>
        <w:t xml:space="preserve">  L{e</w:t>
      </w:r>
      <w:r>
        <w:rPr>
          <w:sz w:val="22"/>
          <w:szCs w:val="22"/>
          <w:vertAlign w:val="superscript"/>
        </w:rPr>
        <w:t xml:space="preserve">(-at)</w:t>
      </w:r>
      <w:r>
        <w:rPr>
          <w:sz w:val="22"/>
          <w:szCs w:val="22"/>
        </w:rPr>
        <w:t xml:space="preserve">cos(kt)} = (s+a)/((s+a)²+k²)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這是頻移性質的直接應用 (Direct application of frequency-shift):</w:t>
      </w:r>
      <w:r>
        <w:br/>
      </w:r>
      <w:r>
        <w:rPr>
          <w:sz w:val="22"/>
          <w:szCs w:val="22"/>
        </w:rPr>
        <w:t xml:space="preserve">  將 F(s) = s/(s²+k²) 中的 s 替換為 (s+a) (Replace s with (s+a) in F(s))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L{e</w:t>
      </w:r>
      <w:r>
        <w:rPr>
          <w:b/>
          <w:sz w:val="22"/>
          <w:szCs w:val="22"/>
          <w:color w:val="006600"/>
          <w:vertAlign w:val="superscript"/>
        </w:rPr>
        <w:t xml:space="preserve">(-at)</w:t>
      </w:r>
      <w:r>
        <w:rPr>
          <w:b/>
          <w:sz w:val="22"/>
          <w:szCs w:val="22"/>
          <w:color w:val="006600"/>
        </w:rPr>
        <w:t xml:space="preserve">cos(kt)} = (s+a)/[(s+a)²+k²]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衰減餘弦與衰減正弦共同描述欠阻尼系統的完整響應。(Damped cosine and damped sine together describe the complete underdamped response.)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sz w:val="24"/>
          <w:szCs w:val="24"/>
          <w:color w:val="2E75B6"/>
        </w:rPr>
        <w:t xml:space="preserve">12. 單位脈衝函數 Unit Impulse: δ(t)</w:t>
      </w:r>
    </w:p>
    <w:p>
      <w:pPr>
        <w:spacing w:after="60"/>
      </w:pPr>
      <w:r>
        <w:rPr>
          <w:b/>
          <w:sz w:val="22"/>
          <w:szCs w:val="22"/>
        </w:rPr>
        <w:t xml:space="preserve">轉換 (Transform): L{δ(t)} = 1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1 (Step 1): </w:t>
      </w:r>
      <w:r>
        <w:rPr>
          <w:sz w:val="22"/>
          <w:szCs w:val="22"/>
        </w:rPr>
        <w:t xml:space="preserve">Dirac delta 函數的篩選性質 (Sifting property of Dirac delta):</w:t>
      </w:r>
      <w:r>
        <w:br/>
      </w:r>
      <w:r>
        <w:rPr>
          <w:sz w:val="22"/>
          <w:szCs w:val="22"/>
        </w:rPr>
        <w:t xml:space="preserve"> 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-∞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f(t)·δ(t-t₀) dt = f(t₀)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2 (Step 2): </w:t>
      </w:r>
      <w:r>
        <w:rPr>
          <w:sz w:val="22"/>
          <w:szCs w:val="22"/>
        </w:rPr>
        <w:t xml:space="preserve">將此性質應用於拉普拉斯轉換 (Apply to Laplace transform):</w:t>
      </w:r>
      <w:r>
        <w:br/>
      </w:r>
      <w:r>
        <w:rPr>
          <w:sz w:val="22"/>
          <w:szCs w:val="22"/>
        </w:rPr>
        <w:t xml:space="preserve">  L{δ(t)} = </w:t>
      </w:r>
      <m:oMath>
        <m:sSubSup>
          <m:e>
            <m:r>
              <m:rPr>
                <m:sty m:val="p"/>
              </m:rPr>
              <m:t>∫</m:t>
            </m:r>
          </m:e>
          <m:sub>
            <m:r>
              <m:t>0</m:t>
            </m:r>
          </m:sub>
          <m:sup>
            <m:r>
              <m:t>∞</m:t>
            </m:r>
          </m:sup>
        </m:sSubSup>
      </m:oMath>
      <w:r>
        <w:rPr>
          <w:sz w:val="22"/>
          <w:szCs w:val="22"/>
        </w:rPr>
        <w:t xml:space="preserve"> δ(t)·e</w:t>
      </w:r>
      <w:r>
        <w:rPr>
          <w:sz w:val="22"/>
          <w:szCs w:val="22"/>
          <w:vertAlign w:val="superscript"/>
        </w:rPr>
        <w:t xml:space="preserve">(-st)</w:t>
      </w:r>
      <w:r>
        <w:rPr>
          <w:sz w:val="22"/>
          <w:szCs w:val="22"/>
        </w:rPr>
        <w:t xml:space="preserve"> dt</w:t>
      </w:r>
      <w:r>
        <w:br/>
      </w:r>
      <w:r>
        <w:rPr>
          <w:sz w:val="22"/>
          <w:szCs w:val="22"/>
        </w:rPr>
        <w:t xml:space="preserve">  由篩選性質，在 t=0 處取值 (By sifting property, evaluate at t=0):</w:t>
      </w:r>
      <w:r>
        <w:br/>
      </w:r>
      <w:r>
        <w:rPr>
          <w:sz w:val="22"/>
          <w:szCs w:val="22"/>
        </w:rPr>
        <w:t xml:space="preserve">  = e</w:t>
      </w:r>
      <w:r>
        <w:rPr>
          <w:sz w:val="22"/>
          <w:szCs w:val="22"/>
          <w:vertAlign w:val="superscript"/>
        </w:rPr>
        <w:t xml:space="preserve">(-s·0)</w:t>
      </w:r>
      <w:r>
        <w:rPr>
          <w:sz w:val="22"/>
          <w:szCs w:val="22"/>
        </w:rPr>
        <w:t xml:space="preserve"> = e</w:t>
      </w:r>
      <w:r>
        <w:rPr>
          <w:sz w:val="22"/>
          <w:szCs w:val="22"/>
          <w:vertAlign w:val="superscript"/>
        </w:rPr>
        <w:t xml:space="preserve">0</w:t>
      </w:r>
      <w:r>
        <w:rPr>
          <w:sz w:val="22"/>
          <w:szCs w:val="22"/>
        </w:rPr>
        <w:t xml:space="preserve"> = 1</w:t>
      </w:r>
    </w:p>
    <w:p>
      <w:pPr>
        <w:spacing w:after="60"/>
      </w:pPr>
      <w:r>
        <w:rPr>
          <w:b/>
          <w:sz w:val="22"/>
          <w:szCs w:val="22"/>
          <w:color w:val="333333"/>
        </w:rPr>
        <w:t xml:space="preserve">步驟 3 (Step 3): </w:t>
      </w:r>
      <w:r>
        <w:rPr>
          <w:sz w:val="22"/>
          <w:szCs w:val="22"/>
        </w:rPr>
        <w:t xml:space="preserve">注意 δ(t) 是 u(t) 的導數 (Note: δ(t) is the derivative of u(t)):</w:t>
      </w:r>
      <w:r>
        <w:br/>
      </w:r>
      <w:r>
        <w:rPr>
          <w:sz w:val="22"/>
          <w:szCs w:val="22"/>
        </w:rPr>
        <w:t xml:space="preserve">  L{u'(t)} = s·L{u(t)} - u(0⁻) = s·(1/s) - 0 = 1</w:t>
      </w:r>
      <w:r>
        <w:br/>
      </w:r>
      <w:r>
        <w:rPr>
          <w:sz w:val="22"/>
          <w:szCs w:val="22"/>
        </w:rPr>
        <w:t xml:space="preserve">  此結果與直接計算一致 (This is consistent with the direct calculation)</w:t>
      </w:r>
    </w:p>
    <w:p>
      <w:pPr>
        <w:spacing w:before="60" w:after="60"/>
      </w:pPr>
      <w:r>
        <w:rPr>
          <w:b/>
          <w:sz w:val="22"/>
          <w:szCs w:val="22"/>
          <w:color w:val="006600"/>
        </w:rPr>
        <w:t xml:space="preserve">結果 (Result): </w:t>
      </w:r>
      <w:r>
        <w:rPr>
          <w:b/>
          <w:sz w:val="22"/>
          <w:szCs w:val="22"/>
          <w:color w:val="006600"/>
        </w:rPr>
        <w:t xml:space="preserve">L{δ(t)} = 1</w:t>
      </w:r>
    </w:p>
    <w:p>
      <w:pPr>
        <w:spacing w:after="120"/>
      </w:pPr>
      <w:r>
        <w:rPr>
          <w:b/>
          <w:sz w:val="20"/>
          <w:szCs w:val="20"/>
          <w:color w:val="666666"/>
        </w:rPr>
        <w:t xml:space="preserve">應用 (Application): </w:t>
      </w:r>
      <w:r>
        <w:rPr>
          <w:sz w:val="20"/>
          <w:szCs w:val="20"/>
          <w:color w:val="666666"/>
        </w:rPr>
        <w:t xml:space="preserve">脈衝響應是系統的基本特徵，等於轉移函數的反拉普拉斯轉換。(The impulse response is the fundamental system characteristic, equal to the inverse Laplace transform of the transfer function.)</w:t>
      </w:r>
    </w:p>
    <w:p>
      <w:pPr>
        <w:spacing w:after="60"/>
      </w:pPr>
      <w:r>
        <w:rPr>
          <w:sz w:val="16"/>
          <w:szCs w:val="16"/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重要性質 Key Properties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性質 Property</w:t>
            </w:r>
          </w:p>
        </w:tc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時域 f(t)</w:t>
            </w:r>
          </w:p>
        </w:tc>
        <w:tc>
          <w:tcPr>
            <w:tcW w:type="dxa" w:w="3135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s 域 F(s)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導數 Derivative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df/dt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s·F(s) − f(0)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積分 Integral</w:t>
            </w:r>
          </w:p>
        </w:tc>
        <w:tc>
          <w:tcPr>
            <w:tcW w:type="dxa" w:w="3135"/>
          </w:tcPr>
          <w:p>
            <w:pPr>
              <w:jc w:val="center"/>
            </w:pPr>
            <m:oMath>
              <m:sSubSup>
                <m:e>
                  <m:r>
                    <m:rPr>
                      <m:sty m:val="p"/>
                    </m:rPr>
                    <m:t>∫</m:t>
                  </m:r>
                </m:e>
                <m:sub>
                  <m:r>
                    <m:t>0</m:t>
                  </m:r>
                </m:sub>
                <m:sup>
                  <m:r>
                    <m:t>t</m:t>
                  </m:r>
                </m:sup>
              </m:sSubSup>
            </m:oMath>
            <w:r>
              <w:rPr>
                <w:rFonts w:ascii="Times New Roman" w:hAnsi="Times New Roman" w:eastAsia="標楷體"/>
              </w:rPr>
              <w:t xml:space="preserve"> f(ξ)dξ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F(s)/s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s 軸位移 s-Shifting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e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perscript"/>
              </w:rPr>
              <w:t xml:space="preserve">(−at)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·f(t)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F(s+a)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t 軸位移 t-Shifting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f(t−a)·u(t−a)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e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perscript"/>
              </w:rPr>
              <w:t xml:space="preserve">(−as)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·F(s)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Final Value Theorem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lim(t→∞) f(t)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lim(s→0) s·F(s)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Initial Value Theorem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lim(t→0⁺) f(t)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lim(s→∞) s·F(s)</w:t>
            </w:r>
          </w:p>
        </w:tc>
      </w:tr>
    </w:tbl>
    <w:p/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 xml:space="preserve">▶ s 軸位移的應用：</w:t>
      </w:r>
      <w:r>
        <w:rPr>
          <w:rFonts w:ascii="Times New Roman" w:hAnsi="Times New Roman" w:eastAsia="標楷體"/>
          <w:b/>
          <w:i w:val="0"/>
          <w:color w:val="2563EB"/>
          <w:sz w:val="21"/>
        </w:rPr>
        <w:t xml:space="preserve">e</w:t>
      </w:r>
      <w:r>
        <w:rPr>
          <w:rFonts w:ascii="Times New Roman" w:hAnsi="Times New Roman" w:eastAsia="標楷體"/>
          <w:b/>
          <w:i w:val="0"/>
          <w:color w:val="2563EB"/>
          <w:sz w:val="21"/>
          <w:vertAlign w:val="superscript"/>
        </w:rPr>
        <w:t xml:space="preserve">(−at)</w:t>
      </w:r>
      <w:r>
        <w:rPr>
          <w:rFonts w:ascii="Times New Roman" w:hAnsi="Times New Roman" w:eastAsia="標楷體"/>
          <w:b/>
          <w:i w:val="0"/>
          <w:color w:val="2563EB"/>
          <w:sz w:val="21"/>
        </w:rPr>
        <w:t xml:space="preserve">·sin(ωt) ↔ ω/[(s+a)²+ω²] — 在 Example 3.4（複數根）中使用。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Application of s-shifting: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e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perscript"/>
        </w:rPr>
        <w:t xml:space="preserve">(−at)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·sin(ωt) ↔ ω/[(s+a)²+ω²] — used in Example 3.4 (complex roots).</w:t>
      </w:r>
    </w:p>
    <w:p>
      <w:pPr>
        <w:spacing w:before="240" w:after="240"/>
        <w:jc w:val="center"/>
      </w:pPr>
      <w:r>
        <w:rPr>
          <w:rFonts w:ascii="Times New Roman" w:hAnsi="Times New Roman" w:eastAsia="標楷體"/>
          <w:b w:val="0"/>
          <w:i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 w:eastAsia="標楷體"/>
        </w:rPr>
        <w:br w:type="page"/>
      </w:r>
    </w:p>
    <w:p>
      <w:pPr>
        <w:pStyle w:val="Heading1"/>
      </w:pPr>
      <w:r>
        <w:rPr>
          <w:rFonts w:ascii="Times New Roman" w:hAnsi="Times New Roman" w:eastAsia="標楷體"/>
          <w:b/>
          <w:i w:val="0"/>
          <w:color w:val="2563EB"/>
          <w:sz w:val="40"/>
        </w:rPr>
        <w:t>Unit 7: 轉移函數 (Transfer Function)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/>
          <w:color w:val="646464"/>
          <w:sz w:val="26"/>
        </w:rPr>
        <w:t>Unit 7: Transfer Function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>將一階系統從時域轉到 s 域，建立輸入與輸出之間的代數關係。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Transform the first-order system from time domain to s-domain, establishing the algebraic relationship between input and output.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推導 Derivation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1 — 時域方程式 Time-Domain Equation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τ·dY/dt + Y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·X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2 — 取 Laplace 轉換 Take Laplace Transform (Y(0)=0)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τ·s·Y(s) + Y(s)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·X(s)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>偏差變數初始條件 Y(0)=0 使導數項簡化。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>Deviation variable initial condition Y(0)=0 simplifies the derivative term.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3 — 提出 Y(s) Factor out Y(s)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Y(s)·(τs + 1)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·X(s)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4 — 轉移函數 Transfer Function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G(s) = Y(s)/X(s)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/ (τs + 1)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>這就是一階系統轉移函數。分母根 s = −1/τ 是極點 (Pole)。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>This is the first-order transfer function. The denominator root s = −1/τ is the Pole.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16A34A"/>
          <w:sz w:val="21"/>
        </w:rPr>
        <w:t>✱ Laplace 轉換的偏差變數對應：</w:t>
        <w:br/>
        <w:t xml:space="preserve">  Y(s) = y 偏差的 Laplace 轉換</w:t>
        <w:br/>
        <w:t xml:space="preserve">  X(s) = x 偏差的 Laplace 轉換</w:t>
        <w:br/>
        <w:t xml:space="preserve">  轉移函數 = 輸出/輸入（在 s 域）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>Deviation variable correspondence:</w:t>
        <w:br/>
        <w:t xml:space="preserve">  Y(s) = Laplace transform of y deviation</w:t>
        <w:br/>
        <w:t xml:space="preserve">  X(s) = Laplace transform of x deviation</w:t>
        <w:br/>
        <w:t xml:space="preserve">  Transfer function = Output/Input (in s-domain)</w:t>
      </w:r>
    </w:p>
    <w:p>
      <w:r>
        <w:rPr>
          <w:b/>
          <w:sz w:val="22"/>
        </w:rPr>
        <w:t>⚠ 極點 (Pole) 的物理意義 / Physical Meaning of Poles</w:t>
      </w:r>
    </w:p>
    <w:p>
      <w:r>
        <w:rPr>
          <w:sz w:val="20"/>
        </w:rPr>
        <w:t>極點 = 轉移函數分母 = 0 的根，它直接決定系統被擾動後的時間行為：</w:t>
        <w:br/>
        <w:t>A Pole is the root where the transfer function denominator = 0. It directly determines how the system behaves after being disturbed: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極點位置 / Pole Location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時域行為 / Time-Domain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物理意義 / Physical 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實數負極點</w:t>
              <w:br/>
              <w:t>s = −1/τ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 xml:space="preserve">e</w:t>
            </w:r>
            <w:r>
              <w:rPr>
                <w:sz w:val="18"/>
                <w:vertAlign w:val="superscript"/>
              </w:rPr>
              <w:t xml:space="preserve">(−t/τ)</w:t>
            </w:r>
            <w:r>
              <w:rPr>
                <w:sz w:val="18"/>
              </w:rPr>
              <w:t xml:space="preserve"> 指數衰減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穩定，τ 越小衰減越快</w:t>
              <w:br/>
              <w:t>Stable; smaller τ → faster decay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 = 0（原點 / origin）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常數 / 積分行為</w:t>
              <w:br/>
              <w:t>constant / integrating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系統無自然回穩能力</w:t>
              <w:br/>
              <w:t>No natural return to steady state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實數正極點</w:t>
              <w:br/>
              <w:t>s = +a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 xml:space="preserve">e</w:t>
            </w:r>
            <w:r>
              <w:rPr>
                <w:sz w:val="18"/>
                <w:vertAlign w:val="superscript"/>
              </w:rPr>
              <w:t xml:space="preserve">(+at)</w:t>
            </w:r>
            <w:r>
              <w:rPr>
                <w:sz w:val="18"/>
              </w:rPr>
              <w:t xml:space="preserve"> 指數成長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不穩定，輸出無限增大</w:t>
              <w:br/>
              <w:t>Unstable; output grows unbounded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複數極點</w:t>
              <w:br/>
              <w:t>s = −a ± bi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 xml:space="preserve">e</w:t>
            </w:r>
            <w:r>
              <w:rPr>
                <w:sz w:val="18"/>
                <w:vertAlign w:val="superscript"/>
              </w:rPr>
              <w:t xml:space="preserve">(−at)</w:t>
            </w:r>
            <w:r>
              <w:rPr>
                <w:sz w:val="18"/>
              </w:rPr>
              <w:t xml:space="preserve">sin(bt) 振盪衰減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控制衰減速率，b 控制振盪頻率</w:t>
              <w:br/>
              <w:t>a: decay rate, b: oscillation freq</w:t>
            </w:r>
          </w:p>
        </w:tc>
      </w:tr>
    </w:tbl>
    <w:p>
      <w:r>
        <w:rPr>
          <w:sz w:val="20"/>
        </w:rPr>
        <w:t>一階系統的直接連結：G(s) = Kp/(τs+1) 的極點在 s = −1/τ，極點位置就是時間常數的倒數。</w:t>
        <w:br/>
        <w:t>Direct link: G(s) = Kp/(τs+1) has its pole at s = −1/τ — the pole location is the reciprocal of the time constant.</w:t>
        <w:br/>
        <w:br/>
        <w:t>一句話總結：極點告訴你「系統被擾動後，會以什麼方式回到（或離開）穩態」。</w:t>
        <w:br/>
        <w:t>In one sentence: Poles tell you how the system returns to (or departs from) steady state after being disturbed.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Final Value Theorem 驗證 Verification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>對 step input X(s) = A/s 施加 Final Value Theorem：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Applying Final Value Theorem to step input X(s) = A/s: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lim(s→0) s · G(s) · (A/s) = lim(s→0)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·A/(τs+1)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·A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 xml:space="preserve">與時域解 Y(∞) = </w:t>
      </w:r>
      <w:r>
        <w:rPr>
          <w:rFonts w:ascii="Times New Roman" w:hAnsi="Times New Roman" w:eastAsia="標楷體"/>
          <w:b w:val="0"/>
          <w:i w:val="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sz w:val="22"/>
        </w:rPr>
        <w:t xml:space="preserve">·A 完全一致！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Consistent with time-domain solution Y(∞) = 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K</w:t>
      </w:r>
      <w:r>
        <w:rPr>
          <w:rFonts w:ascii="Times New Roman" w:hAnsi="Times New Roman" w:eastAsia="標楷體"/>
          <w:b w:val="0"/>
          <w:i/>
          <w:color w:val="505050"/>
          <w:sz w:val="21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·A!</w:t>
      </w:r>
    </w:p>
    <w:p>
      <w:pPr>
        <w:spacing w:before="240" w:after="240"/>
        <w:jc w:val="center"/>
      </w:pPr>
      <w:r>
        <w:rPr>
          <w:rFonts w:ascii="Times New Roman" w:hAnsi="Times New Roman" w:eastAsia="標楷體"/>
          <w:b w:val="0"/>
          <w:i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 w:eastAsia="標楷體"/>
        </w:rPr>
        <w:br w:type="page"/>
      </w:r>
    </w:p>
    <w:p>
      <w:pPr>
        <w:pStyle w:val="Heading1"/>
      </w:pPr>
      <w:r>
        <w:rPr>
          <w:rFonts w:ascii="Times New Roman" w:hAnsi="Times New Roman" w:eastAsia="標楷體"/>
          <w:b/>
          <w:i w:val="0"/>
          <w:color w:val="2563EB"/>
          <w:sz w:val="40"/>
        </w:rPr>
        <w:t>Unit 8: 部分分式展開 &amp; 根的類型</w:t>
      </w:r>
    </w:p>
    <w:p>
      <w:pPr>
        <w:spacing w:after="80" w:line="336" w:lineRule="auto"/>
      </w:pPr>
      <w:r>
        <w:rPr>
          <w:rFonts w:ascii="Times New Roman" w:hAnsi="Times New Roman" w:eastAsia="標楷體"/>
          <w:b/>
          <w:i/>
          <w:color w:val="646464"/>
          <w:sz w:val="26"/>
        </w:rPr>
        <w:t>Unit 8: Partial Fraction Expansion &amp; Root Types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>反 Laplace 轉換的核心技巧。五種根的類型決定了系統的時域行為。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The core technique for inverse Laplace transform. Five types of roots determine the system's time-domain behavior.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類型 1：實數相異根 Distinct Real Roots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▶ Example 2.3 / 3.2：F(s) = 1/[s(5s+1)]　根 = 0, −1/5　→ SS gain = 1, Time constant = 5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>Roots = 0, −1/5 → Steady-state gain = 1, Time constant = 5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1 — 設定 Setup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>1/[s(5s+1)] = A/s + B/(5s+1)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2 — 求 A（令 s=0）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A = [1/(5s+1)]|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(s=0)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= 1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>Cover-up method：遮住 s，代入 s=0。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>Cover-up method: cover s, substitute s=0.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3 — 求 B（令 s=−1/5）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B = [1/s]|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(s=−1/5)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= −5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>遮住 (5s+1)，代入 s=−1/5。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>Cover (5s+1), substitute s=−1/5.</w:t>
      </w:r>
    </w:p>
    <w:p>
      <w:pPr>
        <w:spacing w:after="40"/>
        <w:ind w:lef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Step 4 — 反轉換 Inverse Transform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f(t) = 1 −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e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perscript"/>
        </w:rPr>
        <w:t xml:space="preserve">(−t/5)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=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·A·(1 − 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e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perscript"/>
        </w:rPr>
        <w:t xml:space="preserve">(−t/τ)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)</w:t>
      </w:r>
    </w:p>
    <w:p>
      <w:pPr>
        <w:spacing w:after="80"/>
        <w:ind w:left="680"/>
      </w:pPr>
      <w:r>
        <w:rPr>
          <w:rFonts w:ascii="Times New Roman" w:hAnsi="Times New Roman" w:eastAsia="標楷體"/>
          <w:b w:val="0"/>
          <w:i/>
          <w:color w:val="646464"/>
          <w:sz w:val="20"/>
        </w:rPr>
        <w:t>與 step response 完全吻合！</w:t>
      </w:r>
    </w:p>
    <w:p>
      <w:pPr>
        <w:spacing w:after="120"/>
        <w:ind w:left="680"/>
      </w:pPr>
      <w:r>
        <w:rPr>
          <w:rFonts w:ascii="Times New Roman" w:hAnsi="Times New Roman" w:eastAsia="標楷體"/>
          <w:b w:val="0"/>
          <w:i/>
          <w:color w:val="828282"/>
          <w:sz w:val="19"/>
        </w:rPr>
        <w:t>Matches the step response exactly!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類型 2：重根 Repeated Roots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▶ Example：F(s) = N(s)/[s(s+1)²(s+2)]　根 = 0, −1, −1, −2（−1 為重根）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>Roots = 0, −1, −1, −2 (−1 is a repeated root)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>F(s) = A/s + B₁/(s+1) + B₂/(s+1)² + C/(s+2)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F59E0B"/>
          <w:sz w:val="21"/>
        </w:rPr>
        <w:t xml:space="preserve">⚠ 關鍵：重根 (s+1)² 必須拆成兩項。B₂ 用 cover-up 法，B₁ 需微分。
反轉換：L⁻¹{1/(s+a)²} = t·</w:t>
      </w:r>
      <w:r>
        <w:rPr>
          <w:rFonts w:ascii="Times New Roman" w:hAnsi="Times New Roman" w:eastAsia="標楷體"/>
          <w:b/>
          <w:i w:val="0"/>
          <w:color w:val="F59E0B"/>
          <w:sz w:val="21"/>
        </w:rPr>
        <w:t xml:space="preserve">e</w:t>
      </w:r>
      <w:r>
        <w:rPr>
          <w:rFonts w:ascii="Times New Roman" w:hAnsi="Times New Roman" w:eastAsia="標楷體"/>
          <w:b/>
          <w:i w:val="0"/>
          <w:color w:val="F59E0B"/>
          <w:sz w:val="21"/>
          <w:vertAlign w:val="superscript"/>
        </w:rPr>
        <w:t xml:space="preserve">(−at)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Key: Repeated root (s+1)² must be split into two terms. B₂ uses cover-up, B₁ requires differentiation.
Inverse: L⁻¹{1/(s+a)²} = t·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e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perscript"/>
        </w:rPr>
        <w:t xml:space="preserve">(−at)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類型 3：共軛複數根 Complex Conjugate Roots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▶ Ex. 3.4：F(s) = N(s)/[s((s+1)²+1)]　根 = 0, −1±i（共軛複數根）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>Roots = 0, −1±i (complex conjugate roots)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>F(s) = A/s + (Bs+C)/(s²+2s+2)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 xml:space="preserve">反轉換含振盪項：f(t) = A + </w:t>
      </w:r>
      <w:r>
        <w:rPr>
          <w:rFonts w:ascii="Times New Roman" w:hAnsi="Times New Roman" w:eastAsia="標楷體"/>
          <w:b w:val="0"/>
          <w:i w:val="0"/>
          <w:sz w:val="22"/>
        </w:rPr>
        <w:t xml:space="preserve">e</w:t>
      </w:r>
      <w:r>
        <w:rPr>
          <w:rFonts w:ascii="Times New Roman" w:hAnsi="Times New Roman" w:eastAsia="標楷體"/>
          <w:b w:val="0"/>
          <w:i w:val="0"/>
          <w:sz w:val="22"/>
          <w:vertAlign w:val="superscript"/>
        </w:rPr>
        <w:t xml:space="preserve">(−t)</w:t>
      </w:r>
      <w:r>
        <w:rPr>
          <w:rFonts w:ascii="Times New Roman" w:hAnsi="Times New Roman" w:eastAsia="標楷體"/>
          <w:b w:val="0"/>
          <w:i w:val="0"/>
          <w:sz w:val="22"/>
        </w:rPr>
        <w:t xml:space="preserve">(D·cos t + E·sin t)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Inverse contains oscillatory terms: f(t) = A + 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e</w:t>
      </w:r>
      <w:r>
        <w:rPr>
          <w:rFonts w:ascii="Times New Roman" w:hAnsi="Times New Roman" w:eastAsia="標楷體"/>
          <w:b w:val="0"/>
          <w:i/>
          <w:color w:val="505050"/>
          <w:sz w:val="21"/>
          <w:vertAlign w:val="superscript"/>
        </w:rPr>
        <w:t xml:space="preserve">(−t)</w:t>
      </w:r>
      <w:r>
        <w:rPr>
          <w:rFonts w:ascii="Times New Roman" w:hAnsi="Times New Roman" w:eastAsia="標楷體"/>
          <w:b w:val="0"/>
          <w:i/>
          <w:color w:val="505050"/>
          <w:sz w:val="21"/>
        </w:rPr>
        <w:t xml:space="preserve">(D·cos t + E·sin t)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✱ 使用 s 軸位移：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e</w:t>
      </w:r>
      <w:r>
        <w:rPr>
          <w:rFonts w:ascii="Times New Roman" w:hAnsi="Times New Roman" w:eastAsia="標楷體"/>
          <w:b/>
          <w:i w:val="0"/>
          <w:color w:val="16A34A"/>
          <w:sz w:val="21"/>
          <w:vertAlign w:val="superscript"/>
        </w:rPr>
        <w:t xml:space="preserve">(−at)</w:t>
      </w:r>
      <w:r>
        <w:rPr>
          <w:rFonts w:ascii="Times New Roman" w:hAnsi="Times New Roman" w:eastAsia="標楷體"/>
          <w:b/>
          <w:i w:val="0"/>
          <w:color w:val="16A34A"/>
          <w:sz w:val="21"/>
        </w:rPr>
        <w:t xml:space="preserve">·sin(ωt) ↔ ω/[(s+a)²+ω²]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Using s-axis shifting: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e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perscript"/>
        </w:rPr>
        <w:t xml:space="preserve">(−at)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·sin(ωt) ↔ ω/[(s+a)²+ω²]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類型 4：正實數根 Positive Real Roots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▶ Example：F(s) = N(s)/[s(s+1)(s−1)]　根 = 0, −1, +1（含正實數根）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>Roots = 0, −1, +1 (contains a positive real root)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F59E0B"/>
          <w:sz w:val="21"/>
        </w:rPr>
        <w:t xml:space="preserve">⚠ 不穩定系統！正根 s = +1 → </w:t>
      </w:r>
      <w:r>
        <w:rPr>
          <w:rFonts w:ascii="Times New Roman" w:hAnsi="Times New Roman" w:eastAsia="標楷體"/>
          <w:b/>
          <w:i w:val="0"/>
          <w:color w:val="F59E0B"/>
          <w:sz w:val="21"/>
        </w:rPr>
        <w:t xml:space="preserve">e</w:t>
      </w:r>
      <w:r>
        <w:rPr>
          <w:rFonts w:ascii="Times New Roman" w:hAnsi="Times New Roman" w:eastAsia="標楷體"/>
          <w:b/>
          <w:i w:val="0"/>
          <w:color w:val="F59E0B"/>
          <w:sz w:val="21"/>
          <w:vertAlign w:val="superscript"/>
        </w:rPr>
        <w:t xml:space="preserve">(+t)</w:t>
      </w:r>
      <w:r>
        <w:rPr>
          <w:rFonts w:ascii="Times New Roman" w:hAnsi="Times New Roman" w:eastAsia="標楷體"/>
          <w:b/>
          <w:i w:val="0"/>
          <w:color w:val="F59E0B"/>
          <w:sz w:val="21"/>
        </w:rPr>
        <w:t xml:space="preserve"> 指數增長（發散）。系統 Unstable（Ch.13 討論）。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Unstable system! Positive root s = +1 →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e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perscript"/>
        </w:rPr>
        <w:t xml:space="preserve">(+t)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exponential growth (diverges). System is Unstable (discussed in Ch.13).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類型 5：純虛數根 Pure Imaginary Roots</w:t>
      </w:r>
    </w:p>
    <w:p>
      <w:pPr>
        <w:spacing w:before="160" w:after="160" w:line="336" w:lineRule="auto"/>
        <w:ind w:left="454" w:right="283"/>
      </w:pPr>
      <w:r>
        <w:rPr>
          <w:rFonts w:ascii="Times New Roman" w:hAnsi="Times New Roman" w:eastAsia="標楷體"/>
          <w:b/>
          <w:i w:val="0"/>
          <w:color w:val="2563EB"/>
          <w:sz w:val="21"/>
        </w:rPr>
        <w:t>▶ Example：F(s) = N(s)/[(s+1)(s²+4)]　根 = −1, ±2i（純虛數根）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>Roots = −1, ±2i (pure imaginary roots)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>純虛數根 ±ωi（此處 ω=2）：</w:t>
        <w:br/>
        <w:t xml:space="preserve">  • 產生等幅振盪 (sustained oscillation)，永不衰減</w:t>
        <w:br/>
        <w:t xml:space="preserve">  • sin 2t 和 cos 2t 項，振幅不隨時間改變</w:t>
        <w:br/>
        <w:t xml:space="preserve">  • 系統處於臨界穩定 (marginally stable) 的邊界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Pure imaginary roots ±ωi (here ω=2):</w:t>
        <w:br/>
        <w:t xml:space="preserve">  • Produce sustained oscillation, never decaying</w:t>
        <w:br/>
        <w:t xml:space="preserve">  • sin 2t and cos 2t terms with constant amplitude</w:t>
        <w:br/>
        <w:t xml:space="preserve">  • System is at the boundary of marginal stability</w:t>
      </w:r>
    </w:p>
    <w:p>
      <w:pPr>
        <w:spacing w:before="120" w:after="120"/>
        <w:jc w:val="center"/>
      </w:pP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f(t) = A·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e</w:t>
      </w:r>
      <w:r>
        <w:rPr>
          <w:rFonts w:ascii="Times New Roman" w:hAnsi="Times New Roman" w:eastAsia="標楷體"/>
          <w:b w:val="0"/>
          <w:i w:val="0"/>
          <w:color w:val="0050A0"/>
          <w:sz w:val="22"/>
          <w:vertAlign w:val="superscript"/>
        </w:rPr>
        <w:t xml:space="preserve">(−t)</w:t>
      </w:r>
      <w:r>
        <w:rPr>
          <w:rFonts w:ascii="Times New Roman" w:hAnsi="Times New Roman" w:eastAsia="標楷體"/>
          <w:b w:val="0"/>
          <w:i w:val="0"/>
          <w:color w:val="0050A0"/>
          <w:sz w:val="22"/>
        </w:rPr>
        <w:t xml:space="preserve"> + B·cos 2t + C·sin 2t</w:t>
      </w:r>
    </w:p>
    <w:p>
      <w:pPr>
        <w:pStyle w:val="Heading2"/>
      </w:pPr>
      <w:r>
        <w:rPr>
          <w:rFonts w:ascii="Times New Roman" w:hAnsi="Times New Roman" w:eastAsia="標楷體"/>
          <w:b/>
          <w:i w:val="0"/>
          <w:color w:val="2563EB"/>
          <w:sz w:val="32"/>
        </w:rPr>
        <w:t>五種根的行為總結 Summary of 5 Root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根的類型</w:t>
              <w:br/>
              <w:t>Root Type</w:t>
            </w:r>
          </w:p>
        </w:tc>
        <w:tc>
          <w:tcPr>
            <w:tcW w:type="dxa" w:w="2351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s 域形式</w:t>
              <w:br/>
              <w:t>Example</w:t>
            </w:r>
          </w:p>
        </w:tc>
        <w:tc>
          <w:tcPr>
            <w:tcW w:type="dxa" w:w="2351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時域行為</w:t>
              <w:br/>
              <w:t>Time-Domain</w:t>
            </w:r>
          </w:p>
        </w:tc>
        <w:tc>
          <w:tcPr>
            <w:tcW w:type="dxa" w:w="2351"/>
            <w:shd w:fill="2563EB" w:val="clear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0"/>
              </w:rPr>
              <w:t>穩定性</w:t>
              <w:br/>
              <w:t>Stability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實數相異根</w:t>
              <w:br/>
              <w:t>Distinct Real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0, −1/5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K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bscript"/>
              </w:rPr>
              <w:t xml:space="preserve">p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·A·(1−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e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perscript"/>
              </w:rPr>
              <w:t xml:space="preserve">(−t/τ)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穩定 Stable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重根</w:t>
              <w:br/>
              <w:t>Repeated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−1, −1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t·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e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perscript"/>
              </w:rPr>
              <w:t xml:space="preserve">(−t)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穩定 Stable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共軛複數根</w:t>
              <w:br/>
              <w:t>Complex Conj.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−1±i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e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perscript"/>
              </w:rPr>
              <w:t xml:space="preserve">(−t)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(cos t + sin 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穩定（衰減振盪）</w:t>
              <w:br/>
              <w:t>Stable (damped)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正實數根</w:t>
              <w:br/>
              <w:t>Positive Real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+1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e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  <w:vertAlign w:val="superscript"/>
              </w:rPr>
              <w:t xml:space="preserve">(+t)</w:t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 xml:space="preserve"> 發散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不穩定</w:t>
              <w:br/>
              <w:t>Unstable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純虛數根</w:t>
              <w:br/>
              <w:t>Pure Imaginary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±2i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cos 2t + sin 2t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 w:eastAsia="標楷體"/>
              </w:rPr>
            </w:r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臨界穩定</w:t>
              <w:br/>
              <w:t>Marginally Stable</w:t>
            </w:r>
          </w:p>
        </w:tc>
      </w:tr>
    </w:tbl>
    <w:p/>
    <w:p>
      <w:pPr>
        <w:spacing w:before="240" w:after="240"/>
        <w:jc w:val="center"/>
      </w:pPr>
      <w:r>
        <w:rPr>
          <w:rFonts w:ascii="Times New Roman" w:hAnsi="Times New Roman" w:eastAsia="標楷體"/>
          <w:b w:val="0"/>
          <w:i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 w:eastAsia="標楷體"/>
        </w:rPr>
        <w:br w:type="page"/>
      </w:r>
    </w:p>
    <w:p>
      <w:pPr>
        <w:pStyle w:val="Heading1"/>
      </w:pPr>
      <w:r>
        <w:rPr>
          <w:rFonts w:ascii="Times New Roman" w:hAnsi="Times New Roman" w:eastAsia="標楷體"/>
          <w:b/>
          <w:i w:val="0"/>
          <w:color w:val="2563EB"/>
          <w:sz w:val="40"/>
        </w:rPr>
        <w:t>總結 Summary</w:t>
      </w:r>
    </w:p>
    <w:p>
      <w:pPr>
        <w:spacing w:after="80" w:line="336" w:lineRule="auto"/>
      </w:pPr>
      <w:r>
        <w:rPr>
          <w:rFonts w:ascii="Times New Roman" w:hAnsi="Times New Roman" w:eastAsia="標楷體"/>
          <w:b w:val="0"/>
          <w:i w:val="0"/>
          <w:sz w:val="22"/>
        </w:rPr>
        <w:t>恭喜完成 Chapter 1 &amp; 2！你已學習：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505050"/>
          <w:sz w:val="21"/>
        </w:rPr>
        <w:t>Congratulations on completing Chapter 1 &amp; 2! You have learned:</w:t>
      </w:r>
    </w:p>
    <w:p>
      <w:pPr>
        <w:spacing w:after="80" w:line="336" w:lineRule="auto"/>
        <w:ind w:left="454"/>
      </w:pPr>
      <w:r>
        <w:rPr>
          <w:rFonts w:ascii="Times New Roman" w:hAnsi="Times New Roman" w:eastAsia="標楷體"/>
          <w:b w:val="0"/>
          <w:i w:val="0"/>
          <w:color w:val="16A34A"/>
          <w:sz w:val="22"/>
        </w:rPr>
        <w:t>✓ 程序控制的五大原因：安全、環保、品質、效率、獲利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Five reasons for process control: safety, environment, quality, efficiency, profitability</w:t>
      </w:r>
    </w:p>
    <w:p>
      <w:pPr>
        <w:spacing w:after="80" w:line="336" w:lineRule="auto"/>
        <w:ind w:left="454"/>
      </w:pPr>
      <w:r>
        <w:rPr>
          <w:rFonts w:ascii="Times New Roman" w:hAnsi="Times New Roman" w:eastAsia="標楷體"/>
          <w:b w:val="0"/>
          <w:i w:val="0"/>
          <w:color w:val="16A34A"/>
          <w:sz w:val="22"/>
        </w:rPr>
        <w:t>✓ 閉迴路控制系統方塊圖的各元件功能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Functions of each component in the closed-loop control system block diagram</w:t>
      </w:r>
    </w:p>
    <w:p>
      <w:pPr>
        <w:spacing w:after="80" w:line="336" w:lineRule="auto"/>
        <w:ind w:left="454"/>
      </w:pPr>
      <w:r>
        <w:rPr>
          <w:rFonts w:ascii="Times New Roman" w:hAnsi="Times New Roman" w:eastAsia="標楷體"/>
          <w:b w:val="0"/>
          <w:i w:val="0"/>
          <w:color w:val="16A34A"/>
          <w:sz w:val="22"/>
        </w:rPr>
        <w:t>✓ 物料平衡建模：穩態 → 非穩態 → 偏差變數 → 一階標準形式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Material balance modeling: SS → USS → deviation variables → first-order standard form</w:t>
      </w:r>
    </w:p>
    <w:p>
      <w:pPr>
        <w:spacing w:after="80" w:line="336" w:lineRule="auto"/>
        <w:ind w:left="454"/>
      </w:pPr>
      <w:r>
        <w:rPr>
          <w:rFonts w:ascii="Times New Roman" w:hAnsi="Times New Roman" w:eastAsia="標楷體"/>
          <w:b w:val="0"/>
          <w:i w:val="0"/>
          <w:color w:val="16A34A"/>
          <w:sz w:val="22"/>
        </w:rPr>
        <w:t xml:space="preserve">✓ 積分因子法求解一階 ODE → Step Response: Y(t) = </w:t>
      </w:r>
      <w:r>
        <w:rPr>
          <w:rFonts w:ascii="Times New Roman" w:hAnsi="Times New Roman" w:eastAsia="標楷體"/>
          <w:b w:val="0"/>
          <w:i w:val="0"/>
          <w:color w:val="16A34A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16A34A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16A34A"/>
          <w:sz w:val="22"/>
        </w:rPr>
        <w:t xml:space="preserve">·A·(1 − </w:t>
      </w:r>
      <w:r>
        <w:rPr>
          <w:rFonts w:ascii="Times New Roman" w:hAnsi="Times New Roman" w:eastAsia="標楷體"/>
          <w:b w:val="0"/>
          <w:i w:val="0"/>
          <w:color w:val="16A34A"/>
          <w:sz w:val="22"/>
        </w:rPr>
        <w:t xml:space="preserve">e</w:t>
      </w:r>
      <w:r>
        <w:rPr>
          <w:rFonts w:ascii="Times New Roman" w:hAnsi="Times New Roman" w:eastAsia="標楷體"/>
          <w:b w:val="0"/>
          <w:i w:val="0"/>
          <w:color w:val="16A34A"/>
          <w:sz w:val="22"/>
          <w:vertAlign w:val="superscript"/>
        </w:rPr>
        <w:t xml:space="preserve">(−t/τ)</w:t>
      </w:r>
      <w:r>
        <w:rPr>
          <w:rFonts w:ascii="Times New Roman" w:hAnsi="Times New Roman" w:eastAsia="標楷體"/>
          <w:b w:val="0"/>
          <w:i w:val="0"/>
          <w:color w:val="16A34A"/>
          <w:sz w:val="22"/>
        </w:rPr>
        <w:t xml:space="preserve">)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Integrating factor method for first-order ODE → Step Response: Y(t) =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·A·(1 −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e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perscript"/>
        </w:rPr>
        <w:t xml:space="preserve">(−t/τ)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)</w:t>
      </w:r>
    </w:p>
    <w:p>
      <w:pPr>
        <w:spacing w:after="80" w:line="336" w:lineRule="auto"/>
        <w:ind w:left="454"/>
      </w:pPr>
      <w:r>
        <w:rPr>
          <w:rFonts w:ascii="Times New Roman" w:hAnsi="Times New Roman" w:eastAsia="標楷體"/>
          <w:b w:val="0"/>
          <w:i w:val="0"/>
          <w:color w:val="16A34A"/>
          <w:sz w:val="22"/>
        </w:rPr>
        <w:t>✓ 能量平衡與物料平衡的結構一致性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Structural consistency between energy and material balance</w:t>
      </w:r>
    </w:p>
    <w:p>
      <w:pPr>
        <w:spacing w:after="80" w:line="336" w:lineRule="auto"/>
        <w:ind w:left="454"/>
      </w:pPr>
      <w:r>
        <w:rPr>
          <w:rFonts w:ascii="Times New Roman" w:hAnsi="Times New Roman" w:eastAsia="標楷體"/>
          <w:b w:val="0"/>
          <w:i w:val="0"/>
          <w:color w:val="16A34A"/>
          <w:sz w:val="22"/>
        </w:rPr>
        <w:t>✓ Laplace 轉換、s/t 軸位移、Final/Initial Value Theorem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Laplace transform, s/t-axis shifting, Final/Initial Value Theorem</w:t>
      </w:r>
    </w:p>
    <w:p>
      <w:pPr>
        <w:spacing w:after="80" w:line="336" w:lineRule="auto"/>
        <w:ind w:left="454"/>
      </w:pPr>
      <w:r>
        <w:rPr>
          <w:rFonts w:ascii="Times New Roman" w:hAnsi="Times New Roman" w:eastAsia="標楷體"/>
          <w:b w:val="0"/>
          <w:i w:val="0"/>
          <w:color w:val="16A34A"/>
          <w:sz w:val="22"/>
        </w:rPr>
        <w:t xml:space="preserve">✓ 轉移函數 G(s) = </w:t>
      </w:r>
      <w:r>
        <w:rPr>
          <w:rFonts w:ascii="Times New Roman" w:hAnsi="Times New Roman" w:eastAsia="標楷體"/>
          <w:b w:val="0"/>
          <w:i w:val="0"/>
          <w:color w:val="16A34A"/>
          <w:sz w:val="22"/>
        </w:rPr>
        <w:t xml:space="preserve">K</w:t>
      </w:r>
      <w:r>
        <w:rPr>
          <w:rFonts w:ascii="Times New Roman" w:hAnsi="Times New Roman" w:eastAsia="標楷體"/>
          <w:b w:val="0"/>
          <w:i w:val="0"/>
          <w:color w:val="16A34A"/>
          <w:sz w:val="22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 w:val="0"/>
          <w:color w:val="16A34A"/>
          <w:sz w:val="22"/>
        </w:rPr>
        <w:t xml:space="preserve">/(τs+1) 及其極點意義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Transfer function G(s) = 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K</w:t>
      </w:r>
      <w:r>
        <w:rPr>
          <w:rFonts w:ascii="Times New Roman" w:hAnsi="Times New Roman" w:eastAsia="標楷體"/>
          <w:b w:val="0"/>
          <w:i/>
          <w:color w:val="646464"/>
          <w:sz w:val="20"/>
          <w:vertAlign w:val="subscript"/>
        </w:rPr>
        <w:t xml:space="preserve">p</w:t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/(τs+1) and its pole significance</w:t>
      </w:r>
    </w:p>
    <w:p>
      <w:pPr>
        <w:spacing w:after="80" w:line="336" w:lineRule="auto"/>
        <w:ind w:left="454"/>
      </w:pPr>
      <w:r>
        <w:rPr>
          <w:rFonts w:ascii="Times New Roman" w:hAnsi="Times New Roman" w:eastAsia="標楷體"/>
          <w:b w:val="0"/>
          <w:i w:val="0"/>
          <w:color w:val="16A34A"/>
          <w:sz w:val="22"/>
        </w:rPr>
        <w:t>✓ 部分分式展開的 5 種根的類型與穩定性判斷</w:t>
      </w:r>
      <w:r>
        <w:rPr>
          <w:rFonts w:ascii="Times New Roman" w:hAnsi="Times New Roman" w:eastAsia="標楷體"/>
        </w:rPr>
        <w:br/>
      </w:r>
      <w:r>
        <w:rPr>
          <w:rFonts w:ascii="Times New Roman" w:hAnsi="Times New Roman" w:eastAsia="標楷體"/>
          <w:b w:val="0"/>
          <w:i/>
          <w:color w:val="646464"/>
          <w:sz w:val="20"/>
        </w:rPr>
        <w:t xml:space="preserve">    5 root types in partial fraction expansion and their stability implications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  <w:tcBorders>
            <w:top w:val="none" w:sz="0"/>
            <w:left w:val="none" w:sz="0"/>
            <w:bottom w:val="none" w:sz="0"/>
            <w:right w:val="none" w:sz="0"/>
          </w:tcBorders>
        </w:tcPr>
        <w:p>
          <w:pPr>
            <w:jc w:val="left"/>
          </w:pPr>
          <w:r>
            <w:rPr>
              <w:rFonts w:ascii="Times New Roman" w:hAnsi="Times New Roman" w:eastAsia="標楷體"/>
            </w:rPr>
            <w:drawing>
              <wp:inline xmlns:a="http://schemas.openxmlformats.org/drawingml/2006/main" xmlns:pic="http://schemas.openxmlformats.org/drawingml/2006/picture">
                <wp:extent cx="1884194" cy="3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台科logo-08-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4194" cy="3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tcBorders>
            <w:top w:val="none" w:sz="0"/>
            <w:left w:val="none" w:sz="0"/>
            <w:bottom w:val="none" w:sz="0"/>
            <w:right w:val="none" w:sz="0"/>
          </w:tcBorders>
        </w:tcPr>
        <w:p>
          <w:pPr>
            <w:jc w:val="right"/>
          </w:pPr>
          <w:r>
            <w:rPr>
              <w:rFonts w:ascii="Times New Roman" w:hAnsi="Times New Roman" w:eastAsia="標楷體"/>
            </w:rPr>
            <w:drawing>
              <wp:inline xmlns:a="http://schemas.openxmlformats.org/drawingml/2006/main" xmlns:pic="http://schemas.openxmlformats.org/drawingml/2006/picture">
                <wp:extent cx="431663" cy="432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aiwan_Tech_Logo.svg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663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標楷體"/>
        <w:b w:val="0"/>
        <w:i w:val="0"/>
        <w:color w:val="A0A0A0"/>
        <w:sz w:val="16"/>
      </w:rPr>
      <w:t>程序控制 Ch1 &amp; Ch2｜楊延齡博士｜國立臺灣科技大學 化學工程系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標楷體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標楷體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標楷體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標楷體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標楷體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標楷體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標楷體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標楷體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標楷體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標楷體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標楷體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標楷體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標楷體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標楷體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標楷體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標楷體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標楷體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標楷體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標楷體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標楷體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標楷體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標楷體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標楷體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標楷體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標楷體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標楷體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標楷體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標楷體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標楷體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標楷體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標楷體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標楷體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標楷體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標楷體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標楷體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標楷體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標楷體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標楷體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標楷體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標楷體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標楷體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標楷體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標楷體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標楷體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標楷體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標楷體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標楷體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標楷體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標楷體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標楷體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標楷體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標楷體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標楷體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標楷體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標楷體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標楷體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標楷體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標楷體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標楷體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標楷體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標楷體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標楷體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標楷體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標楷體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標楷體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標楷體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標楷體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標楷體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標楷體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標楷體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