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8CE90" w14:textId="77777777" w:rsidR="001A6097" w:rsidRDefault="0097284A">
      <w:pPr>
        <w:pStyle w:val="a4"/>
        <w:rPr>
          <w:lang w:eastAsia="ja-JP"/>
        </w:rPr>
      </w:pPr>
      <w:bookmarkStart w:id="0" w:name="1._INTRODUCTION"/>
      <w:bookmarkEnd w:id="0"/>
      <w:r>
        <w:rPr>
          <w:lang w:eastAsia="ja-JP"/>
        </w:rPr>
        <w:t>EPAによるNEPA文書の審査における累積影響の考慮</w:t>
      </w:r>
    </w:p>
    <w:p w14:paraId="4718CE91" w14:textId="77777777" w:rsidR="001A6097" w:rsidRDefault="0097284A">
      <w:pPr>
        <w:pStyle w:val="2"/>
        <w:spacing w:before="281"/>
        <w:ind w:firstLine="0"/>
      </w:pPr>
      <w:r>
        <w:t>米国環境保護庁連邦活動局</w:t>
      </w:r>
      <w:r>
        <w:rPr>
          <w:spacing w:val="-2"/>
        </w:rPr>
        <w:t>（2252A）</w:t>
      </w:r>
    </w:p>
    <w:p w14:paraId="4718CE92" w14:textId="77777777" w:rsidR="001A6097" w:rsidRDefault="001A6097">
      <w:pPr>
        <w:pStyle w:val="a3"/>
        <w:spacing w:before="2"/>
        <w:rPr>
          <w:b/>
        </w:rPr>
      </w:pPr>
    </w:p>
    <w:p w14:paraId="4718CE93" w14:textId="77777777" w:rsidR="001A6097" w:rsidRDefault="0097284A">
      <w:pPr>
        <w:spacing w:before="1"/>
        <w:ind w:left="360"/>
        <w:rPr>
          <w:b/>
          <w:sz w:val="22"/>
        </w:rPr>
      </w:pPr>
      <w:r>
        <w:rPr>
          <w:b/>
          <w:sz w:val="22"/>
        </w:rPr>
        <w:t>EPA 315-R-99-002/</w:t>
      </w:r>
      <w:r>
        <w:rPr>
          <w:b/>
          <w:spacing w:val="-4"/>
          <w:sz w:val="22"/>
        </w:rPr>
        <w:t>1999年</w:t>
      </w:r>
      <w:r>
        <w:rPr>
          <w:b/>
          <w:sz w:val="22"/>
        </w:rPr>
        <w:t>5月</w:t>
      </w:r>
    </w:p>
    <w:p w14:paraId="4718CE96" w14:textId="77777777" w:rsidR="001A6097" w:rsidRPr="00906A82" w:rsidRDefault="001A6097" w:rsidP="00906A82">
      <w:pPr>
        <w:pStyle w:val="a3"/>
        <w:spacing w:before="146"/>
        <w:rPr>
          <w:rFonts w:asciiTheme="minorEastAsia" w:eastAsiaTheme="minorEastAsia" w:hAnsiTheme="minorEastAsia"/>
          <w:b/>
          <w:sz w:val="21"/>
          <w:szCs w:val="21"/>
        </w:rPr>
      </w:pPr>
    </w:p>
    <w:p w14:paraId="4718CE97" w14:textId="77777777" w:rsidR="001A6097" w:rsidRPr="00906A82" w:rsidRDefault="0097284A" w:rsidP="00906A82">
      <w:pPr>
        <w:pStyle w:val="1"/>
        <w:numPr>
          <w:ilvl w:val="0"/>
          <w:numId w:val="9"/>
        </w:numPr>
        <w:tabs>
          <w:tab w:val="left" w:pos="626"/>
        </w:tabs>
        <w:ind w:left="626" w:hanging="266"/>
        <w:rPr>
          <w:rFonts w:asciiTheme="minorEastAsia" w:eastAsiaTheme="minorEastAsia" w:hAnsiTheme="minorEastAsia"/>
          <w:sz w:val="21"/>
          <w:szCs w:val="21"/>
        </w:rPr>
      </w:pPr>
      <w:proofErr w:type="spellStart"/>
      <w:r w:rsidRPr="00906A82">
        <w:rPr>
          <w:rFonts w:asciiTheme="minorEastAsia" w:eastAsiaTheme="minorEastAsia" w:hAnsiTheme="minorEastAsia"/>
          <w:spacing w:val="-2"/>
          <w:sz w:val="21"/>
          <w:szCs w:val="21"/>
        </w:rPr>
        <w:t>はじめに</w:t>
      </w:r>
      <w:proofErr w:type="spellEnd"/>
    </w:p>
    <w:p w14:paraId="4718CE98" w14:textId="77777777" w:rsidR="001A6097" w:rsidRPr="00906A82" w:rsidRDefault="001A6097" w:rsidP="00906A82">
      <w:pPr>
        <w:pStyle w:val="a3"/>
        <w:spacing w:before="2"/>
        <w:rPr>
          <w:rFonts w:asciiTheme="minorEastAsia" w:eastAsiaTheme="minorEastAsia" w:hAnsiTheme="minorEastAsia"/>
          <w:b/>
          <w:sz w:val="21"/>
          <w:szCs w:val="21"/>
        </w:rPr>
      </w:pPr>
    </w:p>
    <w:p w14:paraId="4718CE99" w14:textId="77777777" w:rsidR="001A6097" w:rsidRPr="00906A82" w:rsidRDefault="0097284A" w:rsidP="00906A82">
      <w:pPr>
        <w:pStyle w:val="a3"/>
        <w:spacing w:before="1"/>
        <w:ind w:left="360" w:right="42"/>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累積影響と呼ばれる、人間活動の複合的で</w:t>
      </w:r>
      <w:r w:rsidRPr="00A9038C">
        <w:rPr>
          <w:rFonts w:asciiTheme="minorEastAsia" w:eastAsiaTheme="minorEastAsia" w:hAnsiTheme="minorEastAsia"/>
          <w:sz w:val="21"/>
          <w:szCs w:val="21"/>
          <w:highlight w:val="yellow"/>
          <w:lang w:eastAsia="ja-JP"/>
        </w:rPr>
        <w:t>漸増的</w:t>
      </w:r>
      <w:r w:rsidRPr="00906A82">
        <w:rPr>
          <w:rFonts w:asciiTheme="minorEastAsia" w:eastAsiaTheme="minorEastAsia" w:hAnsiTheme="minorEastAsia"/>
          <w:sz w:val="21"/>
          <w:szCs w:val="21"/>
          <w:lang w:eastAsia="ja-JP"/>
        </w:rPr>
        <w:t>な影響は、環境に深刻な脅威をもたらす。累積的影響は、それ自体では取るに足らないものであっても、1つまたは複数の発生源から時間とともに蓄積され、重要な資源の劣化をもたらす可能性がある。</w:t>
      </w:r>
    </w:p>
    <w:p w14:paraId="4718CE9A" w14:textId="021C357B" w:rsidR="001A6097" w:rsidRPr="00906A82" w:rsidRDefault="0097284A" w:rsidP="00906A82">
      <w:pPr>
        <w:pStyle w:val="a3"/>
        <w:ind w:left="359"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連邦プロジェクトは累積影響を引き起こす、あるいは累積影響の影響を受けるため、この種の影響は、国家環境政策法（NEPA）に基づき作成される文書において評価されなければならない。本ガイダンスの目的は、NEPA文書のEPA</w:t>
      </w:r>
      <w:r w:rsidR="0093338A" w:rsidRPr="00906A82">
        <w:rPr>
          <w:rFonts w:asciiTheme="minorEastAsia" w:eastAsiaTheme="minorEastAsia" w:hAnsiTheme="minorEastAsia" w:hint="eastAsia"/>
          <w:sz w:val="21"/>
          <w:szCs w:val="21"/>
          <w:lang w:eastAsia="ja-JP"/>
        </w:rPr>
        <w:t>レビュアー</w:t>
      </w:r>
      <w:r w:rsidRPr="00906A82">
        <w:rPr>
          <w:rFonts w:asciiTheme="minorEastAsia" w:eastAsiaTheme="minorEastAsia" w:hAnsiTheme="minorEastAsia"/>
          <w:sz w:val="21"/>
          <w:szCs w:val="21"/>
          <w:lang w:eastAsia="ja-JP"/>
        </w:rPr>
        <w:t>が、累積影響の評価について正確で現実的、かつ一貫した意見を提供できるように支援することである。本ガイダンスは、大気汚染防止法第309条に基づくEPAのNEPA文書審査において重要な特定の問題に重点を置いている。累積影響評価の「料理本」のような方法は存在しないが、本ガイダンスでは、</w:t>
      </w:r>
      <w:r w:rsidRPr="00A9038C">
        <w:rPr>
          <w:rFonts w:asciiTheme="minorEastAsia" w:eastAsiaTheme="minorEastAsia" w:hAnsiTheme="minorEastAsia"/>
          <w:sz w:val="21"/>
          <w:szCs w:val="21"/>
          <w:highlight w:val="yellow"/>
          <w:lang w:eastAsia="ja-JP"/>
        </w:rPr>
        <w:t>分析においてどのような問題を探すべきか</w:t>
      </w:r>
      <w:r w:rsidRPr="00906A82">
        <w:rPr>
          <w:rFonts w:asciiTheme="minorEastAsia" w:eastAsiaTheme="minorEastAsia" w:hAnsiTheme="minorEastAsia"/>
          <w:sz w:val="21"/>
          <w:szCs w:val="21"/>
          <w:lang w:eastAsia="ja-JP"/>
        </w:rPr>
        <w:t>、分析を検討する際にどのような現実的な考慮事項に留意すべきか、および分析の妥当性に関するEPAの意見において何を述べるべきかに関する情報を提供している。</w:t>
      </w:r>
    </w:p>
    <w:p w14:paraId="4718CE9B"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E9C" w14:textId="1DB351EC" w:rsidR="001A6097" w:rsidRPr="00906A82" w:rsidRDefault="0097284A" w:rsidP="00906A82">
      <w:pPr>
        <w:pStyle w:val="a3"/>
        <w:spacing w:before="1"/>
        <w:ind w:left="360" w:right="2"/>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NEPA文書における累積影響の評価は、環境品質審議会（CEQ）の規則（CEQ,1987）により義務付けられている。しかし、累積影響は、その複雑性を理解するのが困難であること、その影響に関する情報が不足していること、環境分析の範囲を限定したいことなどから、NEPA文書で十分に扱われないことが多い。環境影響分析における累積影響の評価方法を改善するため、CEQは「国家環境政策法における累積影響の検討」（CEQ1997）と題するハンドブックを作成した。</w:t>
      </w:r>
    </w:p>
    <w:p w14:paraId="4718CE9D" w14:textId="77777777" w:rsidR="001A6097" w:rsidRPr="00906A82" w:rsidRDefault="0097284A" w:rsidP="00906A82">
      <w:pPr>
        <w:pStyle w:val="a3"/>
        <w:ind w:left="360"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CEQのハンドブックは、NEPA文書において累積影響に対処するための実践的な方法について、最も包括的かつ有用な情報を提供している。</w:t>
      </w:r>
    </w:p>
    <w:p w14:paraId="4718CE9E"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従って、ハンドブックに示された概念は、本ガイダンスの基礎となる。レビュアーは、本ガイダンスとCEQハンドブックを同時に使用することが望まれる。</w:t>
      </w:r>
    </w:p>
    <w:p w14:paraId="26554580" w14:textId="77777777" w:rsidR="001A6097" w:rsidRDefault="001A6097" w:rsidP="00906A82">
      <w:pPr>
        <w:pStyle w:val="a3"/>
        <w:rPr>
          <w:rFonts w:asciiTheme="minorEastAsia" w:eastAsiaTheme="minorEastAsia" w:hAnsiTheme="minorEastAsia"/>
          <w:sz w:val="21"/>
          <w:szCs w:val="21"/>
          <w:lang w:eastAsia="ja-JP"/>
        </w:rPr>
      </w:pPr>
    </w:p>
    <w:p w14:paraId="4718CEA0" w14:textId="45BC2058" w:rsidR="00906A82" w:rsidRDefault="0097284A" w:rsidP="00906A82">
      <w:pPr>
        <w:pStyle w:val="a3"/>
        <w:spacing w:before="77"/>
        <w:ind w:left="360" w:right="59"/>
        <w:rPr>
          <w:rFonts w:asciiTheme="minorEastAsia" w:eastAsiaTheme="minorEastAsia" w:hAnsiTheme="minorEastAsia"/>
          <w:sz w:val="21"/>
          <w:szCs w:val="21"/>
          <w:lang w:eastAsia="ja-JP"/>
        </w:rPr>
      </w:pPr>
      <w:bookmarkStart w:id="1" w:name="2._WHAT_ARE_CUMULATIVE_IMPACTS?"/>
      <w:bookmarkEnd w:id="1"/>
      <w:r w:rsidRPr="00906A82">
        <w:rPr>
          <w:rFonts w:asciiTheme="minorEastAsia" w:eastAsiaTheme="minorEastAsia" w:hAnsiTheme="minorEastAsia"/>
          <w:sz w:val="21"/>
          <w:szCs w:val="21"/>
          <w:lang w:eastAsia="ja-JP"/>
        </w:rPr>
        <w:t>本ガイダンスは、この序章を含め、4つのセクションで構成されている。第2章「</w:t>
      </w:r>
      <w:r w:rsidRPr="00906A82">
        <w:rPr>
          <w:rFonts w:asciiTheme="minorEastAsia" w:eastAsiaTheme="minorEastAsia" w:hAnsiTheme="minorEastAsia"/>
          <w:i/>
          <w:sz w:val="21"/>
          <w:szCs w:val="21"/>
          <w:lang w:eastAsia="ja-JP"/>
        </w:rPr>
        <w:t>累積影響とは何か</w:t>
      </w:r>
      <w:r w:rsidRPr="00906A82">
        <w:rPr>
          <w:rFonts w:asciiTheme="minorEastAsia" w:eastAsiaTheme="minorEastAsia" w:hAnsiTheme="minorEastAsia"/>
          <w:sz w:val="21"/>
          <w:szCs w:val="21"/>
          <w:lang w:eastAsia="ja-JP"/>
        </w:rPr>
        <w:t>」では、本ガイダンスで使用される定義と基本概念を簡潔にまとめている。第3章</w:t>
      </w:r>
      <w:r w:rsidRPr="00906A82">
        <w:rPr>
          <w:rFonts w:asciiTheme="minorEastAsia" w:eastAsiaTheme="minorEastAsia" w:hAnsiTheme="minorEastAsia"/>
          <w:i/>
          <w:sz w:val="21"/>
          <w:szCs w:val="21"/>
          <w:lang w:eastAsia="ja-JP"/>
        </w:rPr>
        <w:t>EPAによる累積的影響の検討では</w:t>
      </w:r>
      <w:r w:rsidRPr="00906A82">
        <w:rPr>
          <w:rFonts w:asciiTheme="minorEastAsia" w:eastAsiaTheme="minorEastAsia" w:hAnsiTheme="minorEastAsia"/>
          <w:sz w:val="21"/>
          <w:szCs w:val="21"/>
          <w:lang w:eastAsia="ja-JP"/>
        </w:rPr>
        <w:t>、NEPA分析におけるEPAの累積的影響の検討に関するいくつかの基本的な問題を取り上げている。第4</w:t>
      </w:r>
      <w:r w:rsidRPr="005031D5">
        <w:rPr>
          <w:rFonts w:asciiTheme="minorEastAsia" w:eastAsiaTheme="minorEastAsia" w:hAnsiTheme="minorEastAsia"/>
          <w:iCs/>
          <w:sz w:val="21"/>
          <w:szCs w:val="21"/>
          <w:lang w:eastAsia="ja-JP"/>
        </w:rPr>
        <w:t>章</w:t>
      </w:r>
      <w:r w:rsidRPr="00906A82">
        <w:rPr>
          <w:rFonts w:asciiTheme="minorEastAsia" w:eastAsiaTheme="minorEastAsia" w:hAnsiTheme="minorEastAsia"/>
          <w:i/>
          <w:sz w:val="21"/>
          <w:szCs w:val="21"/>
          <w:lang w:eastAsia="ja-JP"/>
        </w:rPr>
        <w:t>主な検討分野では</w:t>
      </w:r>
      <w:r w:rsidRPr="00906A82">
        <w:rPr>
          <w:rFonts w:asciiTheme="minorEastAsia" w:eastAsiaTheme="minorEastAsia" w:hAnsiTheme="minorEastAsia"/>
          <w:sz w:val="21"/>
          <w:szCs w:val="21"/>
          <w:lang w:eastAsia="ja-JP"/>
        </w:rPr>
        <w:t>、累積影響を適切に分析するために検討されるべき主要分野のいくつかについて説明し、NEPA文書において累積影響に対処するための意見を作成する方法について、実践的な提案を行っている。参考文献は書誌に引用されている。</w:t>
      </w:r>
    </w:p>
    <w:p w14:paraId="1A48D5C2" w14:textId="77777777" w:rsidR="00906A82" w:rsidRDefault="00906A82">
      <w:pPr>
        <w:rPr>
          <w:rFonts w:asciiTheme="minorEastAsia" w:eastAsiaTheme="minorEastAsia" w:hAnsiTheme="minorEastAsia"/>
          <w:sz w:val="21"/>
          <w:szCs w:val="21"/>
          <w:lang w:eastAsia="ja-JP"/>
        </w:rPr>
      </w:pPr>
      <w:r>
        <w:rPr>
          <w:rFonts w:asciiTheme="minorEastAsia" w:eastAsiaTheme="minorEastAsia" w:hAnsiTheme="minorEastAsia"/>
          <w:sz w:val="21"/>
          <w:szCs w:val="21"/>
          <w:lang w:eastAsia="ja-JP"/>
        </w:rPr>
        <w:br w:type="page"/>
      </w:r>
    </w:p>
    <w:p w14:paraId="4718CEA2" w14:textId="77777777" w:rsidR="001A6097" w:rsidRPr="00906A82" w:rsidRDefault="0097284A" w:rsidP="00906A82">
      <w:pPr>
        <w:pStyle w:val="1"/>
        <w:numPr>
          <w:ilvl w:val="0"/>
          <w:numId w:val="9"/>
        </w:numPr>
        <w:tabs>
          <w:tab w:val="left" w:pos="625"/>
        </w:tabs>
        <w:ind w:left="625" w:hanging="265"/>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lastRenderedPageBreak/>
        <w:t>累積的</w:t>
      </w:r>
      <w:r w:rsidRPr="00906A82">
        <w:rPr>
          <w:rFonts w:asciiTheme="minorEastAsia" w:eastAsiaTheme="minorEastAsia" w:hAnsiTheme="minorEastAsia"/>
          <w:spacing w:val="-2"/>
          <w:sz w:val="21"/>
          <w:szCs w:val="21"/>
          <w:lang w:eastAsia="ja-JP"/>
        </w:rPr>
        <w:t>影響とは何か？</w:t>
      </w:r>
    </w:p>
    <w:p w14:paraId="4718CEA3" w14:textId="77777777" w:rsidR="001A6097" w:rsidRPr="00906A82" w:rsidRDefault="001A6097" w:rsidP="00906A82">
      <w:pPr>
        <w:pStyle w:val="a3"/>
        <w:spacing w:before="1"/>
        <w:rPr>
          <w:rFonts w:asciiTheme="minorEastAsia" w:eastAsiaTheme="minorEastAsia" w:hAnsiTheme="minorEastAsia"/>
          <w:b/>
          <w:sz w:val="21"/>
          <w:szCs w:val="21"/>
          <w:lang w:eastAsia="ja-JP"/>
        </w:rPr>
      </w:pPr>
    </w:p>
    <w:p w14:paraId="4718CEA4" w14:textId="511243EC"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累積影響とは、ある</w:t>
      </w:r>
      <w:r w:rsidRPr="00A9038C">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の影響が、特定の場所と特定の時間内に、他の影響に加わったり、他の影響と相互作用したりする場合に生じるものである。累積影響分析の焦点となるべきは、これらの影響の組み合わせと、その結果生じる環境悪化である。影響は直接、間接、累積によって区別することができるが、累積影響の概念は、すべての擾乱を考慮に入れるものである。なぜなら、累積影響は、時間の経過とともにすべての行動の影響が複合的に作用する</w:t>
      </w:r>
      <w:bookmarkStart w:id="2" w:name="3._EPA'S_REVIEW_OF_CUMULATIVE_IMPACTS"/>
      <w:bookmarkEnd w:id="2"/>
      <w:r w:rsidRPr="00906A82">
        <w:rPr>
          <w:rFonts w:asciiTheme="minorEastAsia" w:eastAsiaTheme="minorEastAsia" w:hAnsiTheme="minorEastAsia"/>
          <w:sz w:val="21"/>
          <w:szCs w:val="21"/>
          <w:lang w:eastAsia="ja-JP"/>
        </w:rPr>
        <w:t>からである。したがって、ある</w:t>
      </w:r>
      <w:r w:rsidRPr="00A9038C">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の累積影響とは、その</w:t>
      </w:r>
      <w:r w:rsidRPr="00A9038C">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をとる主体（連邦、非連邦、民間）に関係なく、その</w:t>
      </w:r>
      <w:r w:rsidRPr="00A9038C">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とその資源に影響を及ぼす他のすべての活動が、資源、生態系、または人間社会に及ぼす影響の合計とみなすことができる。</w:t>
      </w:r>
    </w:p>
    <w:p w14:paraId="4718CEA5" w14:textId="5D31A995" w:rsidR="001A6097" w:rsidRPr="00906A82" w:rsidRDefault="0097284A" w:rsidP="00906A82">
      <w:pPr>
        <w:pStyle w:val="a3"/>
        <w:ind w:left="3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CEQ規則（CEQ,1987）に従い、ガイダンスでは</w:t>
      </w:r>
      <w:r w:rsidRPr="00A9038C">
        <w:rPr>
          <w:rFonts w:asciiTheme="minorEastAsia" w:eastAsiaTheme="minorEastAsia" w:hAnsiTheme="minorEastAsia"/>
          <w:sz w:val="21"/>
          <w:szCs w:val="21"/>
          <w:highlight w:val="yellow"/>
          <w:lang w:eastAsia="ja-JP"/>
        </w:rPr>
        <w:t>影響と影響は同義に</w:t>
      </w:r>
      <w:r w:rsidRPr="00906A82">
        <w:rPr>
          <w:rFonts w:asciiTheme="minorEastAsia" w:eastAsiaTheme="minorEastAsia" w:hAnsiTheme="minorEastAsia"/>
          <w:sz w:val="21"/>
          <w:szCs w:val="21"/>
          <w:lang w:eastAsia="ja-JP"/>
        </w:rPr>
        <w:t>使用される。</w:t>
      </w:r>
    </w:p>
    <w:p w14:paraId="4718CEA6"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EA7" w14:textId="1DCE75BB"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CEQの規則（CEQ,1987）は、各代替案の直接的影響と間接的影響とともに、累積影響も評価しなければならないと明記している。累積影響の検討を義務付けることで、この規則は、NEPA文書で検討される</w:t>
      </w:r>
      <w:r w:rsidRPr="00A9038C">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の範囲にプロジェクト案だけでなく、累積影響に寄与する可能性のあるすべての</w:t>
      </w:r>
      <w:r w:rsidRPr="00A9038C">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が含まれることを</w:t>
      </w:r>
      <w:r w:rsidRPr="00A9038C">
        <w:rPr>
          <w:rFonts w:asciiTheme="minorEastAsia" w:eastAsiaTheme="minorEastAsia" w:hAnsiTheme="minorEastAsia"/>
          <w:sz w:val="21"/>
          <w:szCs w:val="21"/>
          <w:highlight w:val="yellow"/>
          <w:lang w:eastAsia="ja-JP"/>
        </w:rPr>
        <w:t>保証している</w:t>
      </w:r>
      <w:r w:rsidRPr="00906A82">
        <w:rPr>
          <w:rFonts w:asciiTheme="minorEastAsia" w:eastAsiaTheme="minorEastAsia" w:hAnsiTheme="minorEastAsia"/>
          <w:sz w:val="21"/>
          <w:szCs w:val="21"/>
          <w:lang w:eastAsia="ja-JP"/>
        </w:rPr>
        <w:t>。連邦機関は、異なる用語やアプローチを用いて累積影響分析を行う。意味上の相違をめぐる論争を回避するために、EPAの審査担当者は、用語をめぐる対立を回避し、常識的な方法を追求すべきである。上記で示された総合影響としての累積影響という概念は、本書における議論を容易にすることを意図しているが、優れた累積影響分析の意図を満たす他の用法に置き換えることを意図しているわけではない。</w:t>
      </w:r>
    </w:p>
    <w:p w14:paraId="4718CEA8" w14:textId="4E626487" w:rsidR="00906A82" w:rsidRDefault="00906A82">
      <w:pPr>
        <w:rPr>
          <w:rFonts w:asciiTheme="minorEastAsia" w:eastAsiaTheme="minorEastAsia" w:hAnsiTheme="minorEastAsia"/>
          <w:sz w:val="21"/>
          <w:szCs w:val="21"/>
          <w:lang w:eastAsia="ja-JP"/>
        </w:rPr>
      </w:pPr>
      <w:r>
        <w:rPr>
          <w:rFonts w:asciiTheme="minorEastAsia" w:eastAsiaTheme="minorEastAsia" w:hAnsiTheme="minorEastAsia"/>
          <w:sz w:val="21"/>
          <w:szCs w:val="21"/>
          <w:lang w:eastAsia="ja-JP"/>
        </w:rPr>
        <w:br w:type="page"/>
      </w:r>
    </w:p>
    <w:p w14:paraId="4718CEA9" w14:textId="77777777" w:rsidR="001A6097" w:rsidRPr="00906A82" w:rsidRDefault="0097284A" w:rsidP="00906A82">
      <w:pPr>
        <w:pStyle w:val="1"/>
        <w:numPr>
          <w:ilvl w:val="0"/>
          <w:numId w:val="9"/>
        </w:numPr>
        <w:tabs>
          <w:tab w:val="left" w:pos="625"/>
        </w:tabs>
        <w:ind w:left="625" w:hanging="265"/>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lastRenderedPageBreak/>
        <w:t>EPAによる累積</w:t>
      </w:r>
      <w:r w:rsidRPr="00906A82">
        <w:rPr>
          <w:rFonts w:asciiTheme="minorEastAsia" w:eastAsiaTheme="minorEastAsia" w:hAnsiTheme="minorEastAsia"/>
          <w:spacing w:val="-2"/>
          <w:sz w:val="21"/>
          <w:szCs w:val="21"/>
          <w:lang w:eastAsia="ja-JP"/>
        </w:rPr>
        <w:t>影響の</w:t>
      </w:r>
      <w:r w:rsidRPr="00906A82">
        <w:rPr>
          <w:rFonts w:asciiTheme="minorEastAsia" w:eastAsiaTheme="minorEastAsia" w:hAnsiTheme="minorEastAsia"/>
          <w:sz w:val="21"/>
          <w:szCs w:val="21"/>
          <w:lang w:eastAsia="ja-JP"/>
        </w:rPr>
        <w:t>レビュー</w:t>
      </w:r>
    </w:p>
    <w:p w14:paraId="4718CEAB" w14:textId="1487540A" w:rsidR="001A6097" w:rsidRPr="00906A82" w:rsidRDefault="0097284A" w:rsidP="00906A82">
      <w:pPr>
        <w:pStyle w:val="a3"/>
        <w:spacing w:before="1"/>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本節では、NEPA文書におけるEPAの累積影響解析の審査に関する基本的な問題を取り上げる。</w:t>
      </w:r>
    </w:p>
    <w:p w14:paraId="4718CEAC"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EAD" w14:textId="3EDD5E07" w:rsidR="001A6097" w:rsidRPr="00906A82" w:rsidRDefault="0097284A" w:rsidP="00906A82">
      <w:pPr>
        <w:pStyle w:val="a3"/>
        <w:spacing w:before="1"/>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Q.EPAは、NEPA</w:t>
      </w:r>
      <w:r w:rsidRPr="00906A82">
        <w:rPr>
          <w:rFonts w:asciiTheme="minorEastAsia" w:eastAsiaTheme="minorEastAsia" w:hAnsiTheme="minorEastAsia"/>
          <w:spacing w:val="-2"/>
          <w:sz w:val="21"/>
          <w:szCs w:val="21"/>
          <w:lang w:eastAsia="ja-JP"/>
        </w:rPr>
        <w:t>文書における</w:t>
      </w:r>
      <w:r w:rsidRPr="00906A82">
        <w:rPr>
          <w:rFonts w:asciiTheme="minorEastAsia" w:eastAsiaTheme="minorEastAsia" w:hAnsiTheme="minorEastAsia"/>
          <w:sz w:val="21"/>
          <w:szCs w:val="21"/>
          <w:lang w:eastAsia="ja-JP"/>
        </w:rPr>
        <w:t>累積影響分析をどのように検討</w:t>
      </w:r>
      <w:r w:rsidRPr="00906A82">
        <w:rPr>
          <w:rFonts w:asciiTheme="minorEastAsia" w:eastAsiaTheme="minorEastAsia" w:hAnsiTheme="minorEastAsia"/>
          <w:spacing w:val="-2"/>
          <w:sz w:val="21"/>
          <w:szCs w:val="21"/>
          <w:lang w:eastAsia="ja-JP"/>
        </w:rPr>
        <w:t>すべきか。</w:t>
      </w:r>
    </w:p>
    <w:p w14:paraId="4718CEAE"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EAF"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A.累積影響の評価は、直接影響または間接影響の評価と実質的に異なるものではない。直接影響に対する代替案の環境影響を決定するために、同じ種類の検討が行われる、</w:t>
      </w:r>
    </w:p>
    <w:p w14:paraId="2C8AC0D1" w14:textId="77777777" w:rsidR="00906A82" w:rsidRDefault="00906A82" w:rsidP="00906A82">
      <w:pPr>
        <w:pStyle w:val="a3"/>
        <w:spacing w:before="77"/>
        <w:ind w:left="360" w:right="42"/>
        <w:rPr>
          <w:rFonts w:asciiTheme="minorEastAsia" w:eastAsiaTheme="minorEastAsia" w:hAnsiTheme="minorEastAsia"/>
          <w:sz w:val="21"/>
          <w:szCs w:val="21"/>
          <w:lang w:eastAsia="ja-JP"/>
        </w:rPr>
      </w:pPr>
    </w:p>
    <w:p w14:paraId="4718CEB1" w14:textId="6B8A1D16" w:rsidR="001A6097" w:rsidRPr="00906A82" w:rsidRDefault="0097284A" w:rsidP="00906A82">
      <w:pPr>
        <w:pStyle w:val="a3"/>
        <w:spacing w:before="77"/>
        <w:ind w:left="360" w:right="42"/>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間接的影響、または累積影響。考えられる違いのひとつは、累積影響評価では、起こりうる影響について、より広範かつ広範な検討が行われることである。</w:t>
      </w:r>
    </w:p>
    <w:p w14:paraId="4718CEB2" w14:textId="6BF11061"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審査担当者は、累積影響解析の「料理本」のような手法は存在しないが、一般的な手法はCEQハンドブックに記載されていることを認識すべきである。直接影響や間接影響の審査と同様に、EPAによる累積影響解析の審査は、プロセスの初期段階、特にスコーピング段階で実施することが最も効果的である</w:t>
      </w:r>
      <w:r w:rsidRPr="00906A82">
        <w:rPr>
          <w:rFonts w:asciiTheme="minorEastAsia" w:eastAsiaTheme="minorEastAsia" w:hAnsiTheme="minorEastAsia"/>
          <w:spacing w:val="-2"/>
          <w:sz w:val="21"/>
          <w:szCs w:val="21"/>
          <w:lang w:eastAsia="ja-JP"/>
        </w:rPr>
        <w:t>。</w:t>
      </w:r>
    </w:p>
    <w:p w14:paraId="4718CEB3"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EB4" w14:textId="38ACC0A3" w:rsidR="001A6097" w:rsidRPr="00906A82" w:rsidRDefault="0097284A" w:rsidP="00906A82">
      <w:pPr>
        <w:pStyle w:val="a3"/>
        <w:ind w:left="359"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連邦機関は、NEPA文書において累積影響を評価する方法と程度を決定し、その取り組みを文書化する責任を有する。EPAの審査担当者は、解析の審査において、提示された情報がプロジェクトの影響に見合っているか、すなわち</w:t>
      </w:r>
      <w:r w:rsidRPr="00D932C9">
        <w:rPr>
          <w:rFonts w:asciiTheme="minorEastAsia" w:eastAsiaTheme="minorEastAsia" w:hAnsiTheme="minorEastAsia"/>
          <w:sz w:val="21"/>
          <w:szCs w:val="21"/>
          <w:highlight w:val="yellow"/>
          <w:lang w:eastAsia="ja-JP"/>
        </w:rPr>
        <w:t>潜在的に</w:t>
      </w:r>
      <w:r w:rsidRPr="00906A82">
        <w:rPr>
          <w:rFonts w:asciiTheme="minorEastAsia" w:eastAsiaTheme="minorEastAsia" w:hAnsiTheme="minorEastAsia"/>
          <w:sz w:val="21"/>
          <w:szCs w:val="21"/>
          <w:lang w:eastAsia="ja-JP"/>
        </w:rPr>
        <w:t>深刻な影響に対してはより詳細な情報が必要であるかを判断する。さらに、EPAは、格付け判定において、当該措置の環境影響と解析の妥当性を判断する際に、累積影響を考慮する。EPAの意見は、懸念される資源に影響を及ぼす可能性のある重大な累積影響を特定し、環境への悪影響を回避または最小化する緩和提案するものでなければならない。本ガイダンスでは、生態学的資源に対する事業の影響に重点を置いているが、考慮すべき他の資源や分野には、社会経済的資源、人の健康、レクリエーション、生活の質（QOL）の問題、および文化的・歴史的資源が含まれる。</w:t>
      </w:r>
    </w:p>
    <w:p w14:paraId="4718CEB5"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EB6" w14:textId="27469F91"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Q.EPAの審査担当者は、すべてのNEPA文書において累積影響分析を行うことを期待すべきか。</w:t>
      </w:r>
    </w:p>
    <w:p w14:paraId="4718CEB7"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EB8" w14:textId="6EDB315D" w:rsidR="001A6097" w:rsidRPr="00906A82" w:rsidRDefault="0097284A" w:rsidP="00906A82">
      <w:pPr>
        <w:pStyle w:val="a3"/>
        <w:ind w:left="360" w:right="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A.NEPA文書は、必ずしもすべての場合において累積影響評価を求めているわけではない。しかしEPAは、NEPA文書が作成される都度、累積影響に対処すべき重要な問題であるかどうかを、行為機関が検討することを期待している。ここでいうNEPA文書には、</w:t>
      </w:r>
      <w:r w:rsidRPr="00D932C9">
        <w:rPr>
          <w:rFonts w:asciiTheme="minorEastAsia" w:eastAsiaTheme="minorEastAsia" w:hAnsiTheme="minorEastAsia"/>
          <w:sz w:val="21"/>
          <w:szCs w:val="21"/>
          <w:highlight w:val="yellow"/>
          <w:lang w:eastAsia="ja-JP"/>
        </w:rPr>
        <w:t>環境アセスメントと環境影響評価書</w:t>
      </w:r>
      <w:r w:rsidRPr="00906A82">
        <w:rPr>
          <w:rFonts w:asciiTheme="minorEastAsia" w:eastAsiaTheme="minorEastAsia" w:hAnsiTheme="minorEastAsia"/>
          <w:sz w:val="21"/>
          <w:szCs w:val="21"/>
          <w:lang w:eastAsia="ja-JP"/>
        </w:rPr>
        <w:t>の両方が含まれる。ほとんどのNEPA評価と同様に、分析はプロジェクトの影響と影響を受ける資源に見合ったものでなければならない。累積影響評価のすべての段階においてEPAは、</w:t>
      </w:r>
      <w:r w:rsidRPr="00D932C9">
        <w:rPr>
          <w:rFonts w:asciiTheme="minorEastAsia" w:eastAsiaTheme="minorEastAsia" w:hAnsiTheme="minorEastAsia"/>
          <w:sz w:val="21"/>
          <w:szCs w:val="21"/>
          <w:highlight w:val="yellow"/>
          <w:lang w:eastAsia="ja-JP"/>
        </w:rPr>
        <w:t>潜在的</w:t>
      </w:r>
      <w:r w:rsidRPr="00906A82">
        <w:rPr>
          <w:rFonts w:asciiTheme="minorEastAsia" w:eastAsiaTheme="minorEastAsia" w:hAnsiTheme="minorEastAsia"/>
          <w:sz w:val="21"/>
          <w:szCs w:val="21"/>
          <w:lang w:eastAsia="ja-JP"/>
        </w:rPr>
        <w:t>影響、影響を受ける資源、プロジェクト規模、および他の要因に見合った分析水準および範囲であることを確保すること。環境的に影響を受けやすい地域において長期的かつ広範囲に影響を及ぼす事業は、精査を受けるべきであるが、事業によっては、累積影響について詳細な検討を必要としない場合もある。例えば、短期間で最小限の影響しか及ぼさない小規模プロジェクトは、累積影響に大きく寄与することはないだろう。</w:t>
      </w:r>
    </w:p>
    <w:p w14:paraId="4718CEB9"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EBA"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Q.累積的影響は不利な</w:t>
      </w:r>
      <w:r w:rsidRPr="00906A82">
        <w:rPr>
          <w:rFonts w:asciiTheme="minorEastAsia" w:eastAsiaTheme="minorEastAsia" w:hAnsiTheme="minorEastAsia"/>
          <w:spacing w:val="-2"/>
          <w:sz w:val="21"/>
          <w:szCs w:val="21"/>
          <w:lang w:eastAsia="ja-JP"/>
        </w:rPr>
        <w:t>格付けの</w:t>
      </w:r>
      <w:r w:rsidRPr="00906A82">
        <w:rPr>
          <w:rFonts w:asciiTheme="minorEastAsia" w:eastAsiaTheme="minorEastAsia" w:hAnsiTheme="minorEastAsia"/>
          <w:sz w:val="21"/>
          <w:szCs w:val="21"/>
          <w:lang w:eastAsia="ja-JP"/>
        </w:rPr>
        <w:t>根拠となり</w:t>
      </w:r>
      <w:r w:rsidRPr="00906A82">
        <w:rPr>
          <w:rFonts w:asciiTheme="minorEastAsia" w:eastAsiaTheme="minorEastAsia" w:hAnsiTheme="minorEastAsia"/>
          <w:spacing w:val="-2"/>
          <w:sz w:val="21"/>
          <w:szCs w:val="21"/>
          <w:lang w:eastAsia="ja-JP"/>
        </w:rPr>
        <w:t>得ますか？</w:t>
      </w:r>
    </w:p>
    <w:p w14:paraId="4718CEBB"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EBC" w14:textId="5B60B9D6"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A.重大な影響をもたらす累積影響は、不利な評価の基礎となる可能性がある。EPAは、提案されているプロジェクトの環境影響に対する評価を決定する際に、累積影響を考慮する。格付けは、以下のとおりとする。</w:t>
      </w:r>
    </w:p>
    <w:p w14:paraId="4718CEBE" w14:textId="445B26E6" w:rsidR="001A6097" w:rsidRPr="00906A82" w:rsidRDefault="0097284A" w:rsidP="00AF090F">
      <w:pPr>
        <w:pStyle w:val="a3"/>
        <w:ind w:left="357" w:right="57"/>
        <w:rPr>
          <w:rFonts w:asciiTheme="minorEastAsia" w:eastAsiaTheme="minorEastAsia" w:hAnsiTheme="minorEastAsia"/>
          <w:sz w:val="21"/>
          <w:szCs w:val="21"/>
          <w:lang w:eastAsia="ja-JP"/>
        </w:rPr>
      </w:pPr>
      <w:r w:rsidRPr="00973539">
        <w:rPr>
          <w:rFonts w:asciiTheme="minorEastAsia" w:eastAsiaTheme="minorEastAsia" w:hAnsiTheme="minorEastAsia"/>
          <w:sz w:val="21"/>
          <w:szCs w:val="21"/>
          <w:highlight w:val="yellow"/>
          <w:lang w:eastAsia="ja-JP"/>
        </w:rPr>
        <w:t>累積影響を含む、提案されたプロジェクトまたは行動の総合的な環境影響に基づく。</w:t>
      </w:r>
      <w:r w:rsidRPr="00906A82">
        <w:rPr>
          <w:rFonts w:asciiTheme="minorEastAsia" w:eastAsiaTheme="minorEastAsia" w:hAnsiTheme="minorEastAsia"/>
          <w:sz w:val="21"/>
          <w:szCs w:val="21"/>
          <w:lang w:eastAsia="ja-JP"/>
        </w:rPr>
        <w:t>NEPA文書に十分な情報が含まれていない場合、潜在的なプロジェクト全体への影響の判断は、他の文書、情報、または現地調査に基づく可能性がある。このような場合、審査担当者は、累積影響分析に関連するものを含め、EPAの意見の根拠となる情報源を特定する必要がある。</w:t>
      </w:r>
    </w:p>
    <w:p w14:paraId="4718CEBF"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EC0" w14:textId="77F013ED"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Q.EPAのコメントは、累積</w:t>
      </w:r>
      <w:r w:rsidRPr="00906A82">
        <w:rPr>
          <w:rFonts w:asciiTheme="minorEastAsia" w:eastAsiaTheme="minorEastAsia" w:hAnsiTheme="minorEastAsia"/>
          <w:spacing w:val="-2"/>
          <w:sz w:val="21"/>
          <w:szCs w:val="21"/>
          <w:lang w:eastAsia="ja-JP"/>
        </w:rPr>
        <w:t>影響に対する</w:t>
      </w:r>
      <w:r w:rsidRPr="00973539">
        <w:rPr>
          <w:rFonts w:asciiTheme="minorEastAsia" w:eastAsiaTheme="minorEastAsia" w:hAnsiTheme="minorEastAsia"/>
          <w:sz w:val="21"/>
          <w:szCs w:val="21"/>
          <w:highlight w:val="yellow"/>
          <w:lang w:eastAsia="ja-JP"/>
        </w:rPr>
        <w:t>緩和策</w:t>
      </w:r>
      <w:r w:rsidRPr="00906A82">
        <w:rPr>
          <w:rFonts w:asciiTheme="minorEastAsia" w:eastAsiaTheme="minorEastAsia" w:hAnsiTheme="minorEastAsia"/>
          <w:sz w:val="21"/>
          <w:szCs w:val="21"/>
          <w:lang w:eastAsia="ja-JP"/>
        </w:rPr>
        <w:t>を提案</w:t>
      </w:r>
      <w:r w:rsidRPr="00906A82">
        <w:rPr>
          <w:rFonts w:asciiTheme="minorEastAsia" w:eastAsiaTheme="minorEastAsia" w:hAnsiTheme="minorEastAsia"/>
          <w:spacing w:val="-2"/>
          <w:sz w:val="21"/>
          <w:szCs w:val="21"/>
          <w:lang w:eastAsia="ja-JP"/>
        </w:rPr>
        <w:t>すべきか。</w:t>
      </w:r>
    </w:p>
    <w:p w14:paraId="4718CEC1"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EC2" w14:textId="3D8964EC" w:rsidR="001A6097" w:rsidRPr="00906A82" w:rsidRDefault="0097284A" w:rsidP="00906A82">
      <w:pPr>
        <w:pStyle w:val="a3"/>
        <w:ind w:left="359" w:right="27"/>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A.NEPAおよび大気汚染防止法第309条に基づく連邦措置の審査と意見に関するEPAのマニュアル（EPA,1984）には、EPAの意見には「環境への損害を回避または最小化するため、あるいは環境を</w:t>
      </w:r>
      <w:r w:rsidRPr="00906A82">
        <w:rPr>
          <w:rFonts w:asciiTheme="minorEastAsia" w:eastAsiaTheme="minorEastAsia" w:hAnsiTheme="minorEastAsia"/>
          <w:sz w:val="21"/>
          <w:szCs w:val="21"/>
          <w:lang w:eastAsia="ja-JP"/>
        </w:rPr>
        <w:lastRenderedPageBreak/>
        <w:t>保護、回復、強化するため」の</w:t>
      </w:r>
      <w:r w:rsidRPr="00973539">
        <w:rPr>
          <w:rFonts w:asciiTheme="minorEastAsia" w:eastAsiaTheme="minorEastAsia" w:hAnsiTheme="minorEastAsia"/>
          <w:sz w:val="21"/>
          <w:szCs w:val="21"/>
          <w:highlight w:val="yellow"/>
          <w:lang w:eastAsia="ja-JP"/>
        </w:rPr>
        <w:t>緩和策</w:t>
      </w:r>
      <w:r w:rsidRPr="00906A82">
        <w:rPr>
          <w:rFonts w:asciiTheme="minorEastAsia" w:eastAsiaTheme="minorEastAsia" w:hAnsiTheme="minorEastAsia"/>
          <w:sz w:val="21"/>
          <w:szCs w:val="21"/>
          <w:lang w:eastAsia="ja-JP"/>
        </w:rPr>
        <w:t>を含めるべきであると記載されている。EPAのコメントには、プロジェクトの累積影響に対応する緩和策を推奨することが適切である。コメントは、累積様々な要因に対応する、様々な緩和策を提案すべきである。最低限、</w:t>
      </w:r>
      <w:r w:rsidRPr="00973539">
        <w:rPr>
          <w:rFonts w:asciiTheme="minorEastAsia" w:eastAsiaTheme="minorEastAsia" w:hAnsiTheme="minorEastAsia"/>
          <w:sz w:val="21"/>
          <w:szCs w:val="21"/>
          <w:highlight w:val="yellow"/>
          <w:lang w:eastAsia="ja-JP"/>
        </w:rPr>
        <w:t>緩和案</w:t>
      </w:r>
      <w:r w:rsidRPr="00906A82">
        <w:rPr>
          <w:rFonts w:asciiTheme="minorEastAsia" w:eastAsiaTheme="minorEastAsia" w:hAnsiTheme="minorEastAsia"/>
          <w:sz w:val="21"/>
          <w:szCs w:val="21"/>
          <w:lang w:eastAsia="ja-JP"/>
        </w:rPr>
        <w:t>は、累積影響に対する本プロジェクトの寄与に対処するものでなければならない。さらに、提案されているプロジェクト以外の活動によって引き起こされる累積影響に対処するための</w:t>
      </w:r>
      <w:r w:rsidRPr="00973539">
        <w:rPr>
          <w:rFonts w:asciiTheme="minorEastAsia" w:eastAsiaTheme="minorEastAsia" w:hAnsiTheme="minorEastAsia"/>
          <w:sz w:val="21"/>
          <w:szCs w:val="21"/>
          <w:highlight w:val="yellow"/>
          <w:lang w:eastAsia="ja-JP"/>
        </w:rPr>
        <w:t>緩和策</w:t>
      </w:r>
      <w:r w:rsidRPr="00906A82">
        <w:rPr>
          <w:rFonts w:asciiTheme="minorEastAsia" w:eastAsiaTheme="minorEastAsia" w:hAnsiTheme="minorEastAsia"/>
          <w:sz w:val="21"/>
          <w:szCs w:val="21"/>
          <w:lang w:eastAsia="ja-JP"/>
        </w:rPr>
        <w:t>を提案することが適切である。例えば、</w:t>
      </w:r>
      <w:bookmarkStart w:id="3" w:name="4._MAJOR_REVIEW_AREAS"/>
      <w:bookmarkEnd w:id="3"/>
      <w:r w:rsidRPr="00906A82">
        <w:rPr>
          <w:rFonts w:asciiTheme="minorEastAsia" w:eastAsiaTheme="minorEastAsia" w:hAnsiTheme="minorEastAsia"/>
          <w:sz w:val="21"/>
          <w:szCs w:val="21"/>
          <w:lang w:eastAsia="ja-JP"/>
        </w:rPr>
        <w:t>異なる政府機関や民間団体が、長期間にわたって累積影響に寄与している場合、これらの団体間でパートナーシップを形成し、環境回復に取り組むことを</w:t>
      </w:r>
      <w:r w:rsidRPr="00973539">
        <w:rPr>
          <w:rFonts w:asciiTheme="minorEastAsia" w:eastAsiaTheme="minorEastAsia" w:hAnsiTheme="minorEastAsia"/>
          <w:sz w:val="21"/>
          <w:szCs w:val="21"/>
          <w:highlight w:val="yellow"/>
          <w:lang w:eastAsia="ja-JP"/>
        </w:rPr>
        <w:t>緩和策</w:t>
      </w:r>
      <w:r w:rsidRPr="00906A82">
        <w:rPr>
          <w:rFonts w:asciiTheme="minorEastAsia" w:eastAsiaTheme="minorEastAsia" w:hAnsiTheme="minorEastAsia"/>
          <w:sz w:val="21"/>
          <w:szCs w:val="21"/>
          <w:lang w:eastAsia="ja-JP"/>
        </w:rPr>
        <w:t>に含めることができる。</w:t>
      </w:r>
      <w:r w:rsidRPr="00973539">
        <w:rPr>
          <w:rFonts w:asciiTheme="minorEastAsia" w:eastAsiaTheme="minorEastAsia" w:hAnsiTheme="minorEastAsia"/>
          <w:sz w:val="21"/>
          <w:szCs w:val="21"/>
          <w:highlight w:val="yellow"/>
          <w:lang w:eastAsia="ja-JP"/>
        </w:rPr>
        <w:t>緩和策</w:t>
      </w:r>
      <w:r w:rsidRPr="00906A82">
        <w:rPr>
          <w:rFonts w:asciiTheme="minorEastAsia" w:eastAsiaTheme="minorEastAsia" w:hAnsiTheme="minorEastAsia"/>
          <w:sz w:val="21"/>
          <w:szCs w:val="21"/>
          <w:lang w:eastAsia="ja-JP"/>
        </w:rPr>
        <w:t>に関するEPAの提案は、その対策を実施する管轄権を行為機関が有しているかどうかによって必ずしも制約を受けるわけではなく、その対策は現実的かつ技術的に実行可能であるべきであることに留意することが重要である。</w:t>
      </w:r>
    </w:p>
    <w:p w14:paraId="4718CEC3"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EC4" w14:textId="2B1E31A0"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Q.EPAの審査担当者は、提案されているプロジェクトにより累積影響の問題が提起された場合、累積影響が発生していることを証明しなければならないのか。</w:t>
      </w:r>
    </w:p>
    <w:p w14:paraId="4718CEC5"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EC6" w14:textId="2A67EBE7" w:rsidR="001A6097" w:rsidRPr="00906A82" w:rsidRDefault="0097284A" w:rsidP="00906A82">
      <w:pPr>
        <w:pStyle w:val="a3"/>
        <w:ind w:left="360"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A.最終的に、累積影響が発生するかどうかを判断する責任は、行為機関にある。しかし、EPAの審査担当者は、累積影響が発生する可能性を示すのに十分な情報を意見に記載すべきである。NEPA文書に累積影響分析を含めるべきであると主張するために、EPAの意見は、累積影響が発生する可能性を示すだけでよく、そのような影響が発生するという絶対的な証拠を示す必要はない。EPAの審査担当者は、文書において累積影響を考慮する論拠を裏付けるために、既存のデータを使用すべきである。</w:t>
      </w:r>
    </w:p>
    <w:p w14:paraId="4718CEC7" w14:textId="6213D416" w:rsidR="00906A82" w:rsidRDefault="00906A82">
      <w:pPr>
        <w:rPr>
          <w:rFonts w:asciiTheme="minorEastAsia" w:eastAsiaTheme="minorEastAsia" w:hAnsiTheme="minorEastAsia"/>
          <w:sz w:val="21"/>
          <w:szCs w:val="21"/>
          <w:lang w:eastAsia="ja-JP"/>
        </w:rPr>
      </w:pPr>
      <w:r>
        <w:rPr>
          <w:rFonts w:asciiTheme="minorEastAsia" w:eastAsiaTheme="minorEastAsia" w:hAnsiTheme="minorEastAsia"/>
          <w:sz w:val="21"/>
          <w:szCs w:val="21"/>
          <w:lang w:eastAsia="ja-JP"/>
        </w:rPr>
        <w:br w:type="page"/>
      </w:r>
    </w:p>
    <w:p w14:paraId="4718CEC8" w14:textId="77777777" w:rsidR="001A6097" w:rsidRPr="00906A82" w:rsidRDefault="0097284A" w:rsidP="00906A82">
      <w:pPr>
        <w:pStyle w:val="1"/>
        <w:numPr>
          <w:ilvl w:val="0"/>
          <w:numId w:val="9"/>
        </w:numPr>
        <w:tabs>
          <w:tab w:val="left" w:pos="625"/>
        </w:tabs>
        <w:ind w:left="625" w:hanging="265"/>
        <w:rPr>
          <w:rFonts w:asciiTheme="minorEastAsia" w:eastAsiaTheme="minorEastAsia" w:hAnsiTheme="minorEastAsia"/>
          <w:sz w:val="21"/>
          <w:szCs w:val="21"/>
        </w:rPr>
      </w:pPr>
      <w:proofErr w:type="spellStart"/>
      <w:r w:rsidRPr="00906A82">
        <w:rPr>
          <w:rFonts w:asciiTheme="minorEastAsia" w:eastAsiaTheme="minorEastAsia" w:hAnsiTheme="minorEastAsia"/>
          <w:sz w:val="21"/>
          <w:szCs w:val="21"/>
        </w:rPr>
        <w:lastRenderedPageBreak/>
        <w:t>主な審査</w:t>
      </w:r>
      <w:r w:rsidRPr="00906A82">
        <w:rPr>
          <w:rFonts w:asciiTheme="minorEastAsia" w:eastAsiaTheme="minorEastAsia" w:hAnsiTheme="minorEastAsia"/>
          <w:spacing w:val="-2"/>
          <w:sz w:val="21"/>
          <w:szCs w:val="21"/>
        </w:rPr>
        <w:t>項目</w:t>
      </w:r>
      <w:proofErr w:type="spellEnd"/>
    </w:p>
    <w:p w14:paraId="4718CEC9" w14:textId="77777777" w:rsidR="001A6097" w:rsidRPr="00906A82" w:rsidRDefault="001A6097" w:rsidP="00906A82">
      <w:pPr>
        <w:pStyle w:val="a3"/>
        <w:spacing w:before="1"/>
        <w:rPr>
          <w:rFonts w:asciiTheme="minorEastAsia" w:eastAsiaTheme="minorEastAsia" w:hAnsiTheme="minorEastAsia"/>
          <w:b/>
          <w:sz w:val="21"/>
          <w:szCs w:val="21"/>
        </w:rPr>
      </w:pPr>
    </w:p>
    <w:p w14:paraId="4718CECA" w14:textId="7B6948CE" w:rsidR="001A6097" w:rsidRPr="00906A82" w:rsidRDefault="0097284A" w:rsidP="00906A82">
      <w:pPr>
        <w:pStyle w:val="a3"/>
        <w:ind w:left="360" w:right="42"/>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EPAの審査担当者は、NEPA文書における累積影響評価が適切であるかどうかを判断する際に、いくつかの重要な情報分野を考慮する必要がある。以下に説明するこれらの分野は、CEQハンドブックに示されている方法を発展させたものである。各小節では、以下の1つに関する背景情報を示す。</w:t>
      </w:r>
    </w:p>
    <w:p w14:paraId="4718CECC" w14:textId="567C4A46" w:rsidR="001A6097" w:rsidRPr="00906A82" w:rsidRDefault="0097284A" w:rsidP="00630D8D">
      <w:pPr>
        <w:pStyle w:val="a3"/>
        <w:ind w:left="357"/>
        <w:rPr>
          <w:rFonts w:asciiTheme="minorEastAsia" w:eastAsiaTheme="minorEastAsia" w:hAnsiTheme="minorEastAsia"/>
          <w:sz w:val="21"/>
          <w:szCs w:val="21"/>
          <w:lang w:eastAsia="ja-JP"/>
        </w:rPr>
      </w:pPr>
      <w:bookmarkStart w:id="4" w:name="4.1_Resources_and_Ecosystem_Components"/>
      <w:bookmarkEnd w:id="4"/>
      <w:r w:rsidRPr="00906A82">
        <w:rPr>
          <w:rFonts w:asciiTheme="minorEastAsia" w:eastAsiaTheme="minorEastAsia" w:hAnsiTheme="minorEastAsia"/>
          <w:sz w:val="21"/>
          <w:szCs w:val="21"/>
          <w:lang w:eastAsia="ja-JP"/>
        </w:rPr>
        <w:t>また、累積影響の評価においてEPAの審査担当者が確認すべき事項に関する指針も示している。</w:t>
      </w:r>
    </w:p>
    <w:p w14:paraId="4718CECD"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ECE" w14:textId="77777777" w:rsidR="001A6097" w:rsidRPr="00906A82" w:rsidRDefault="0097284A" w:rsidP="00906A82">
      <w:pPr>
        <w:pStyle w:val="2"/>
        <w:numPr>
          <w:ilvl w:val="1"/>
          <w:numId w:val="9"/>
        </w:numPr>
        <w:tabs>
          <w:tab w:val="left" w:pos="758"/>
        </w:tabs>
        <w:spacing w:before="1"/>
        <w:ind w:left="758" w:hanging="398"/>
        <w:rPr>
          <w:rFonts w:asciiTheme="minorEastAsia" w:eastAsiaTheme="minorEastAsia" w:hAnsiTheme="minorEastAsia"/>
          <w:sz w:val="21"/>
          <w:szCs w:val="21"/>
        </w:rPr>
      </w:pPr>
      <w:proofErr w:type="spellStart"/>
      <w:r w:rsidRPr="00906A82">
        <w:rPr>
          <w:rFonts w:asciiTheme="minorEastAsia" w:eastAsiaTheme="minorEastAsia" w:hAnsiTheme="minorEastAsia"/>
          <w:sz w:val="21"/>
          <w:szCs w:val="21"/>
        </w:rPr>
        <w:t>資源と生態系</w:t>
      </w:r>
      <w:r w:rsidRPr="00906A82">
        <w:rPr>
          <w:rFonts w:asciiTheme="minorEastAsia" w:eastAsiaTheme="minorEastAsia" w:hAnsiTheme="minorEastAsia"/>
          <w:spacing w:val="-2"/>
          <w:sz w:val="21"/>
          <w:szCs w:val="21"/>
        </w:rPr>
        <w:t>構成要素</w:t>
      </w:r>
      <w:proofErr w:type="spellEnd"/>
    </w:p>
    <w:p w14:paraId="4718CECF" w14:textId="77777777" w:rsidR="001A6097" w:rsidRPr="00906A82" w:rsidRDefault="001A6097" w:rsidP="00906A82">
      <w:pPr>
        <w:pStyle w:val="a3"/>
        <w:spacing w:before="3"/>
        <w:rPr>
          <w:rFonts w:asciiTheme="minorEastAsia" w:eastAsiaTheme="minorEastAsia" w:hAnsiTheme="minorEastAsia"/>
          <w:b/>
          <w:sz w:val="21"/>
          <w:szCs w:val="21"/>
        </w:rPr>
      </w:pPr>
    </w:p>
    <w:p w14:paraId="4718CED0" w14:textId="77777777" w:rsidR="001A6097" w:rsidRPr="00906A82" w:rsidRDefault="0097284A" w:rsidP="00906A82">
      <w:pPr>
        <w:pStyle w:val="a3"/>
        <w:ind w:left="360"/>
        <w:rPr>
          <w:rFonts w:asciiTheme="minorEastAsia" w:eastAsiaTheme="minorEastAsia" w:hAnsiTheme="minorEastAsia"/>
          <w:sz w:val="21"/>
          <w:szCs w:val="21"/>
        </w:rPr>
      </w:pPr>
      <w:proofErr w:type="spellStart"/>
      <w:r w:rsidRPr="00906A82">
        <w:rPr>
          <w:rFonts w:asciiTheme="minorEastAsia" w:eastAsiaTheme="minorEastAsia" w:hAnsiTheme="minorEastAsia"/>
          <w:sz w:val="21"/>
          <w:szCs w:val="21"/>
          <w:u w:val="single"/>
        </w:rPr>
        <w:t>EPAの審査</w:t>
      </w:r>
      <w:r w:rsidRPr="00906A82">
        <w:rPr>
          <w:rFonts w:asciiTheme="minorEastAsia" w:eastAsiaTheme="minorEastAsia" w:hAnsiTheme="minorEastAsia"/>
          <w:spacing w:val="-2"/>
          <w:sz w:val="21"/>
          <w:szCs w:val="21"/>
          <w:u w:val="single"/>
        </w:rPr>
        <w:t>手法</w:t>
      </w:r>
      <w:proofErr w:type="spellEnd"/>
    </w:p>
    <w:p w14:paraId="4718CED1" w14:textId="77777777" w:rsidR="001A6097" w:rsidRPr="00906A82" w:rsidRDefault="001A6097" w:rsidP="00906A82">
      <w:pPr>
        <w:pStyle w:val="a3"/>
        <w:spacing w:before="3"/>
        <w:rPr>
          <w:rFonts w:asciiTheme="minorEastAsia" w:eastAsiaTheme="minorEastAsia" w:hAnsiTheme="minorEastAsia"/>
          <w:sz w:val="21"/>
          <w:szCs w:val="21"/>
        </w:rPr>
      </w:pPr>
    </w:p>
    <w:p w14:paraId="4718CED3" w14:textId="1159801C" w:rsidR="001A6097" w:rsidRPr="00906A82" w:rsidRDefault="0097284A" w:rsidP="00E53FCB">
      <w:pPr>
        <w:pStyle w:val="a3"/>
        <w:ind w:left="359"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累積影響分析を検討する際、EPAの審査担当者は、提案されている対策と同じ地理的範囲における他の対策の増分的影響によって影響を受ける可能性のある、具体的な資源および生態系構成要素に焦点を当てるべきである。</w:t>
      </w:r>
      <w:r w:rsidRPr="00906A82">
        <w:rPr>
          <w:rFonts w:asciiTheme="minorEastAsia" w:eastAsiaTheme="minorEastAsia" w:hAnsiTheme="minorEastAsia"/>
          <w:sz w:val="21"/>
          <w:szCs w:val="21"/>
          <w:u w:val="single"/>
          <w:lang w:eastAsia="ja-JP"/>
        </w:rPr>
        <w:t>EPAの審査担当者は、NEPA分析によって、提案されている行為と他の行為によって累積的影響を受ける資源および生態系構成要素が特定されているかどうかを判断する必要がある。</w:t>
      </w:r>
      <w:r w:rsidRPr="00906A82">
        <w:rPr>
          <w:rFonts w:asciiTheme="minorEastAsia" w:eastAsiaTheme="minorEastAsia" w:hAnsiTheme="minorEastAsia"/>
          <w:sz w:val="21"/>
          <w:szCs w:val="21"/>
          <w:lang w:eastAsia="ja-JP"/>
        </w:rPr>
        <w:t>審査担当者は、以下を考慮することによって、どの資源が累積的影響を受けるかを判断することができる：</w:t>
      </w:r>
    </w:p>
    <w:p w14:paraId="4718CED5" w14:textId="56601C49" w:rsidR="001A6097" w:rsidRPr="00E53FCB" w:rsidRDefault="0097284A" w:rsidP="00906A82">
      <w:pPr>
        <w:pStyle w:val="a5"/>
        <w:numPr>
          <w:ilvl w:val="0"/>
          <w:numId w:val="8"/>
        </w:numPr>
        <w:tabs>
          <w:tab w:val="left" w:pos="717"/>
        </w:tabs>
        <w:spacing w:before="2"/>
        <w:ind w:left="717" w:hanging="357"/>
        <w:rPr>
          <w:rFonts w:asciiTheme="minorEastAsia" w:eastAsiaTheme="minorEastAsia" w:hAnsiTheme="minorEastAsia"/>
          <w:sz w:val="21"/>
          <w:szCs w:val="21"/>
          <w:lang w:eastAsia="ja-JP"/>
        </w:rPr>
      </w:pPr>
      <w:r w:rsidRPr="00E53FCB">
        <w:rPr>
          <w:rFonts w:asciiTheme="minorEastAsia" w:eastAsiaTheme="minorEastAsia" w:hAnsiTheme="minorEastAsia"/>
          <w:sz w:val="21"/>
          <w:szCs w:val="21"/>
          <w:lang w:eastAsia="ja-JP"/>
        </w:rPr>
        <w:t>その資源が増分の</w:t>
      </w:r>
      <w:r w:rsidRPr="00E53FCB">
        <w:rPr>
          <w:rFonts w:asciiTheme="minorEastAsia" w:eastAsiaTheme="minorEastAsia" w:hAnsiTheme="minorEastAsia"/>
          <w:spacing w:val="-2"/>
          <w:sz w:val="21"/>
          <w:szCs w:val="21"/>
          <w:lang w:eastAsia="ja-JP"/>
        </w:rPr>
        <w:t>影響に対して</w:t>
      </w:r>
      <w:r w:rsidRPr="00E53FCB">
        <w:rPr>
          <w:rFonts w:asciiTheme="minorEastAsia" w:eastAsiaTheme="minorEastAsia" w:hAnsiTheme="minorEastAsia"/>
          <w:sz w:val="21"/>
          <w:szCs w:val="21"/>
          <w:lang w:eastAsia="ja-JP"/>
        </w:rPr>
        <w:t>特に脆弱であるかどうか</w:t>
      </w:r>
    </w:p>
    <w:p w14:paraId="4718CED7" w14:textId="62A8B19D" w:rsidR="001A6097" w:rsidRPr="00E53FCB" w:rsidRDefault="0097284A" w:rsidP="00906A82">
      <w:pPr>
        <w:pStyle w:val="a5"/>
        <w:numPr>
          <w:ilvl w:val="0"/>
          <w:numId w:val="8"/>
        </w:numPr>
        <w:tabs>
          <w:tab w:val="left" w:pos="717"/>
        </w:tabs>
        <w:spacing w:before="6"/>
        <w:ind w:left="360" w:right="539" w:firstLine="0"/>
        <w:rPr>
          <w:rFonts w:asciiTheme="minorEastAsia" w:eastAsiaTheme="minorEastAsia" w:hAnsiTheme="minorEastAsia"/>
          <w:sz w:val="21"/>
          <w:szCs w:val="21"/>
          <w:lang w:eastAsia="ja-JP"/>
        </w:rPr>
      </w:pPr>
      <w:r w:rsidRPr="00E53FCB">
        <w:rPr>
          <w:rFonts w:asciiTheme="minorEastAsia" w:eastAsiaTheme="minorEastAsia" w:hAnsiTheme="minorEastAsia"/>
          <w:sz w:val="21"/>
          <w:szCs w:val="21"/>
          <w:lang w:eastAsia="ja-JP"/>
        </w:rPr>
        <w:t>提案されている行為が、同じ地理的範囲にあるいくつかの類似した行為のうちの一つであるかどうか</w:t>
      </w:r>
    </w:p>
    <w:p w14:paraId="4718CED9" w14:textId="73CCB91B" w:rsidR="001A6097" w:rsidRPr="00E53FCB" w:rsidRDefault="0097284A" w:rsidP="00906A82">
      <w:pPr>
        <w:pStyle w:val="a5"/>
        <w:numPr>
          <w:ilvl w:val="0"/>
          <w:numId w:val="8"/>
        </w:numPr>
        <w:tabs>
          <w:tab w:val="left" w:pos="719"/>
        </w:tabs>
        <w:spacing w:before="4"/>
        <w:ind w:left="719" w:hanging="359"/>
        <w:rPr>
          <w:rFonts w:asciiTheme="minorEastAsia" w:eastAsiaTheme="minorEastAsia" w:hAnsiTheme="minorEastAsia"/>
          <w:sz w:val="21"/>
          <w:szCs w:val="21"/>
          <w:lang w:eastAsia="ja-JP"/>
        </w:rPr>
      </w:pPr>
      <w:r w:rsidRPr="00E53FCB">
        <w:rPr>
          <w:rFonts w:asciiTheme="minorEastAsia" w:eastAsiaTheme="minorEastAsia" w:hAnsiTheme="minorEastAsia"/>
          <w:sz w:val="21"/>
          <w:szCs w:val="21"/>
          <w:lang w:eastAsia="ja-JP"/>
        </w:rPr>
        <w:t>その地域における他の活動が、</w:t>
      </w:r>
      <w:r w:rsidRPr="00E53FCB">
        <w:rPr>
          <w:rFonts w:asciiTheme="minorEastAsia" w:eastAsiaTheme="minorEastAsia" w:hAnsiTheme="minorEastAsia"/>
          <w:spacing w:val="-2"/>
          <w:sz w:val="21"/>
          <w:szCs w:val="21"/>
          <w:lang w:eastAsia="ja-JP"/>
        </w:rPr>
        <w:t>資源に</w:t>
      </w:r>
      <w:r w:rsidRPr="00E53FCB">
        <w:rPr>
          <w:rFonts w:asciiTheme="minorEastAsia" w:eastAsiaTheme="minorEastAsia" w:hAnsiTheme="minorEastAsia"/>
          <w:sz w:val="21"/>
          <w:szCs w:val="21"/>
          <w:lang w:eastAsia="ja-JP"/>
        </w:rPr>
        <w:t>同様の影響を及ぼすかどうか</w:t>
      </w:r>
    </w:p>
    <w:p w14:paraId="4718CEDB" w14:textId="0D342A50" w:rsidR="001A6097" w:rsidRPr="00E53FCB" w:rsidRDefault="0097284A" w:rsidP="00906A82">
      <w:pPr>
        <w:pStyle w:val="a5"/>
        <w:numPr>
          <w:ilvl w:val="0"/>
          <w:numId w:val="8"/>
        </w:numPr>
        <w:tabs>
          <w:tab w:val="left" w:pos="717"/>
        </w:tabs>
        <w:spacing w:before="2"/>
        <w:ind w:left="717" w:hanging="357"/>
        <w:rPr>
          <w:rFonts w:asciiTheme="minorEastAsia" w:eastAsiaTheme="minorEastAsia" w:hAnsiTheme="minorEastAsia"/>
          <w:sz w:val="21"/>
          <w:szCs w:val="21"/>
          <w:lang w:eastAsia="ja-JP"/>
        </w:rPr>
      </w:pPr>
      <w:r w:rsidRPr="00E53FCB">
        <w:rPr>
          <w:rFonts w:asciiTheme="minorEastAsia" w:eastAsiaTheme="minorEastAsia" w:hAnsiTheme="minorEastAsia"/>
          <w:sz w:val="21"/>
          <w:szCs w:val="21"/>
          <w:lang w:eastAsia="ja-JP"/>
        </w:rPr>
        <w:t>これらの影響がこの歴史的に</w:t>
      </w:r>
      <w:r w:rsidRPr="00043FEC">
        <w:rPr>
          <w:rFonts w:asciiTheme="minorEastAsia" w:eastAsiaTheme="minorEastAsia" w:hAnsiTheme="minorEastAsia"/>
          <w:sz w:val="21"/>
          <w:szCs w:val="21"/>
          <w:highlight w:val="yellow"/>
          <w:lang w:eastAsia="ja-JP"/>
        </w:rPr>
        <w:t>重要</w:t>
      </w:r>
      <w:r w:rsidRPr="00E53FCB">
        <w:rPr>
          <w:rFonts w:asciiTheme="minorEastAsia" w:eastAsiaTheme="minorEastAsia" w:hAnsiTheme="minorEastAsia"/>
          <w:sz w:val="21"/>
          <w:szCs w:val="21"/>
          <w:lang w:eastAsia="ja-JP"/>
        </w:rPr>
        <w:t>であったかどうか</w:t>
      </w:r>
      <w:r w:rsidRPr="00E53FCB">
        <w:rPr>
          <w:rFonts w:asciiTheme="minorEastAsia" w:eastAsiaTheme="minorEastAsia" w:hAnsiTheme="minorEastAsia"/>
          <w:spacing w:val="-5"/>
          <w:sz w:val="21"/>
          <w:szCs w:val="21"/>
          <w:lang w:eastAsia="ja-JP"/>
        </w:rPr>
        <w:t>。</w:t>
      </w:r>
    </w:p>
    <w:p w14:paraId="4718CEDC" w14:textId="77777777" w:rsidR="001A6097" w:rsidRPr="00906A82" w:rsidRDefault="0097284A" w:rsidP="00906A82">
      <w:pPr>
        <w:pStyle w:val="a5"/>
        <w:numPr>
          <w:ilvl w:val="0"/>
          <w:numId w:val="8"/>
        </w:numPr>
        <w:tabs>
          <w:tab w:val="left" w:pos="717"/>
        </w:tabs>
        <w:ind w:left="360" w:right="794"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この地域の他の分析で累積影響の</w:t>
      </w:r>
      <w:r w:rsidRPr="00906A82">
        <w:rPr>
          <w:rFonts w:asciiTheme="minorEastAsia" w:eastAsiaTheme="minorEastAsia" w:hAnsiTheme="minorEastAsia"/>
          <w:spacing w:val="-2"/>
          <w:sz w:val="21"/>
          <w:szCs w:val="21"/>
          <w:lang w:eastAsia="ja-JP"/>
        </w:rPr>
        <w:t>懸念が</w:t>
      </w:r>
      <w:r w:rsidRPr="00906A82">
        <w:rPr>
          <w:rFonts w:asciiTheme="minorEastAsia" w:eastAsiaTheme="minorEastAsia" w:hAnsiTheme="minorEastAsia"/>
          <w:sz w:val="21"/>
          <w:szCs w:val="21"/>
          <w:lang w:eastAsia="ja-JP"/>
        </w:rPr>
        <w:t>確認されているかどうか。</w:t>
      </w:r>
    </w:p>
    <w:p w14:paraId="4718CEDD"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EDE" w14:textId="77777777" w:rsidR="001A6097" w:rsidRPr="00906A82" w:rsidRDefault="0097284A" w:rsidP="00906A82">
      <w:pPr>
        <w:pStyle w:val="a3"/>
        <w:ind w:left="359" w:right="14"/>
        <w:rPr>
          <w:rFonts w:asciiTheme="minorEastAsia" w:eastAsiaTheme="minorEastAsia" w:hAnsiTheme="minorEastAsia"/>
          <w:sz w:val="21"/>
          <w:szCs w:val="21"/>
        </w:rPr>
      </w:pPr>
      <w:r w:rsidRPr="00906A82">
        <w:rPr>
          <w:rFonts w:asciiTheme="minorEastAsia" w:eastAsiaTheme="minorEastAsia" w:hAnsiTheme="minorEastAsia"/>
          <w:sz w:val="21"/>
          <w:szCs w:val="21"/>
        </w:rPr>
        <w:t xml:space="preserve">重要な資源構成要素を検討する際に有用な情報を提供する3つの文書には、1993年のEPA報告書「Habitat Evaluation：1993年のCEQ報告書「Incorporating Biodiversity Considerations Into Environmental Impact Analysis Under the National Environmental Policy Act」、1994年のEPA報告書「Evaluation of Ecological Impacts from Highway </w:t>
      </w:r>
      <w:proofErr w:type="spellStart"/>
      <w:r w:rsidRPr="00906A82">
        <w:rPr>
          <w:rFonts w:asciiTheme="minorEastAsia" w:eastAsiaTheme="minorEastAsia" w:hAnsiTheme="minorEastAsia"/>
          <w:sz w:val="21"/>
          <w:szCs w:val="21"/>
        </w:rPr>
        <w:t>Development」である</w:t>
      </w:r>
      <w:proofErr w:type="spellEnd"/>
      <w:r w:rsidRPr="00906A82">
        <w:rPr>
          <w:rFonts w:asciiTheme="minorEastAsia" w:eastAsiaTheme="minorEastAsia" w:hAnsiTheme="minorEastAsia"/>
          <w:sz w:val="21"/>
          <w:szCs w:val="21"/>
        </w:rPr>
        <w:t>。</w:t>
      </w:r>
    </w:p>
    <w:p w14:paraId="4718CEDF" w14:textId="77777777" w:rsidR="001A6097" w:rsidRPr="00906A82" w:rsidRDefault="001A6097" w:rsidP="00906A82">
      <w:pPr>
        <w:pStyle w:val="a3"/>
        <w:spacing w:before="4"/>
        <w:rPr>
          <w:rFonts w:asciiTheme="minorEastAsia" w:eastAsiaTheme="minorEastAsia" w:hAnsiTheme="minorEastAsia"/>
          <w:sz w:val="21"/>
          <w:szCs w:val="21"/>
        </w:rPr>
      </w:pPr>
    </w:p>
    <w:p w14:paraId="4718CEE0" w14:textId="77777777" w:rsidR="001A6097" w:rsidRPr="00906A82" w:rsidRDefault="0097284A" w:rsidP="00906A82">
      <w:pPr>
        <w:pStyle w:val="a3"/>
        <w:ind w:left="360" w:right="87"/>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累積的影響は、広範な資源や生態系構成要素に影響を及ぼす可能性がある。NEPA分析の中心である生物学的資源を考慮することに加え、すべき他の資源の例として、歴史的・考古学的遺跡、</w:t>
      </w:r>
      <w:r w:rsidRPr="00043FEC">
        <w:rPr>
          <w:rFonts w:asciiTheme="minorEastAsia" w:eastAsiaTheme="minorEastAsia" w:hAnsiTheme="minorEastAsia"/>
          <w:sz w:val="21"/>
          <w:szCs w:val="21"/>
          <w:highlight w:val="yellow"/>
          <w:lang w:eastAsia="ja-JP"/>
        </w:rPr>
        <w:t>社会経済的サービスと問題</w:t>
      </w:r>
      <w:r w:rsidRPr="00906A82">
        <w:rPr>
          <w:rFonts w:asciiTheme="minorEastAsia" w:eastAsiaTheme="minorEastAsia" w:hAnsiTheme="minorEastAsia"/>
          <w:sz w:val="21"/>
          <w:szCs w:val="21"/>
          <w:lang w:eastAsia="ja-JP"/>
        </w:rPr>
        <w:t>、地域社会の構造と特性が挙げられる。累積影響を適切に評価するためには、広範な資源の考慮が必要であるが、重大な影響を受ける資源についてのみ分析を拡大すべきである。同様に、生態系の構成要素も、累積影響によって著しい影響を受ける場合に考慮されるべきである。累積影響の</w:t>
      </w:r>
      <w:r w:rsidRPr="00043FEC">
        <w:rPr>
          <w:rFonts w:asciiTheme="minorEastAsia" w:eastAsiaTheme="minorEastAsia" w:hAnsiTheme="minorEastAsia"/>
          <w:sz w:val="21"/>
          <w:szCs w:val="21"/>
          <w:highlight w:val="yellow"/>
          <w:lang w:eastAsia="ja-JP"/>
        </w:rPr>
        <w:t>尺度</w:t>
      </w:r>
      <w:r w:rsidRPr="00906A82">
        <w:rPr>
          <w:rFonts w:asciiTheme="minorEastAsia" w:eastAsiaTheme="minorEastAsia" w:hAnsiTheme="minorEastAsia"/>
          <w:sz w:val="21"/>
          <w:szCs w:val="21"/>
          <w:lang w:eastAsia="ja-JP"/>
        </w:rPr>
        <w:t>は、これらの</w:t>
      </w:r>
      <w:r w:rsidRPr="00043FEC">
        <w:rPr>
          <w:rFonts w:asciiTheme="minorEastAsia" w:eastAsiaTheme="minorEastAsia" w:hAnsiTheme="minorEastAsia"/>
          <w:sz w:val="21"/>
          <w:szCs w:val="21"/>
          <w:highlight w:val="yellow"/>
          <w:lang w:eastAsia="ja-JP"/>
        </w:rPr>
        <w:t>生態系構成要素の機能に対する変化</w:t>
      </w:r>
      <w:r w:rsidRPr="00906A82">
        <w:rPr>
          <w:rFonts w:asciiTheme="minorEastAsia" w:eastAsiaTheme="minorEastAsia" w:hAnsiTheme="minorEastAsia"/>
          <w:sz w:val="21"/>
          <w:szCs w:val="21"/>
          <w:lang w:eastAsia="ja-JP"/>
        </w:rPr>
        <w:t>である。</w:t>
      </w:r>
    </w:p>
    <w:p w14:paraId="65739603" w14:textId="34D4B7D9" w:rsidR="009D6131" w:rsidRDefault="009D6131">
      <w:pPr>
        <w:rPr>
          <w:rFonts w:asciiTheme="minorEastAsia" w:eastAsiaTheme="minorEastAsia" w:hAnsiTheme="minorEastAsia"/>
          <w:spacing w:val="-2"/>
          <w:sz w:val="21"/>
          <w:szCs w:val="21"/>
          <w:u w:val="single"/>
          <w:lang w:eastAsia="ja-JP"/>
        </w:rPr>
      </w:pPr>
    </w:p>
    <w:p w14:paraId="4718CEE2" w14:textId="6EF5C42B"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pacing w:val="-2"/>
          <w:sz w:val="21"/>
          <w:szCs w:val="21"/>
          <w:u w:val="single"/>
          <w:lang w:eastAsia="ja-JP"/>
        </w:rPr>
        <w:t>ディスカッション</w:t>
      </w:r>
    </w:p>
    <w:p w14:paraId="4718CEE4" w14:textId="77777777" w:rsidR="001A6097" w:rsidRPr="00906A82" w:rsidRDefault="0097284A" w:rsidP="00906A82">
      <w:pPr>
        <w:pStyle w:val="a3"/>
        <w:spacing w:before="77"/>
        <w:ind w:left="360" w:right="28"/>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NEPA文書は一般に、累積影響によって影響を受ける可能性のある限られた数の資源のみを考慮する。さらに、生物資源への影響の評価は、一般的に、選ばれた狩猟種、連邦または州の絶滅危惧種、湿地生息地に限定されてきた。これらのアプローチはあまりに限定的であり、影響を受ける可能性のある他の貴重な資源を検討するために拡大されるべきであると同時に、より広範な</w:t>
      </w:r>
      <w:r w:rsidRPr="00043FEC">
        <w:rPr>
          <w:rFonts w:asciiTheme="minorEastAsia" w:eastAsiaTheme="minorEastAsia" w:hAnsiTheme="minorEastAsia"/>
          <w:sz w:val="21"/>
          <w:szCs w:val="21"/>
          <w:highlight w:val="yellow"/>
          <w:lang w:eastAsia="ja-JP"/>
        </w:rPr>
        <w:t>潜在的影響</w:t>
      </w:r>
      <w:r w:rsidRPr="00906A82">
        <w:rPr>
          <w:rFonts w:asciiTheme="minorEastAsia" w:eastAsiaTheme="minorEastAsia" w:hAnsiTheme="minorEastAsia"/>
          <w:sz w:val="21"/>
          <w:szCs w:val="21"/>
          <w:lang w:eastAsia="ja-JP"/>
        </w:rPr>
        <w:t>を検討すべきである。</w:t>
      </w:r>
    </w:p>
    <w:p w14:paraId="4718CEE5"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EE6" w14:textId="6FC79BB6" w:rsidR="001A6097" w:rsidRPr="00906A82" w:rsidRDefault="0097284A" w:rsidP="00906A82">
      <w:pPr>
        <w:pStyle w:val="a3"/>
        <w:ind w:left="360" w:right="8"/>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一例として、連邦政府による湿地の損失に対する評価と</w:t>
      </w:r>
      <w:r w:rsidRPr="00043FEC">
        <w:rPr>
          <w:rFonts w:asciiTheme="minorEastAsia" w:eastAsiaTheme="minorEastAsia" w:hAnsiTheme="minorEastAsia"/>
          <w:sz w:val="21"/>
          <w:szCs w:val="21"/>
          <w:highlight w:val="yellow"/>
          <w:lang w:eastAsia="ja-JP"/>
        </w:rPr>
        <w:t>影響緩和</w:t>
      </w:r>
      <w:r w:rsidRPr="00906A82">
        <w:rPr>
          <w:rFonts w:asciiTheme="minorEastAsia" w:eastAsiaTheme="minorEastAsia" w:hAnsiTheme="minorEastAsia"/>
          <w:sz w:val="21"/>
          <w:szCs w:val="21"/>
          <w:lang w:eastAsia="ja-JP"/>
        </w:rPr>
        <w:t>は、より広範な生態系における湿地の機能よりも、影響を受けた面積に主眼が置かれることが多い。このような場合、その湿地に直接的な野生生物の価値やその他の特筆すべき特徴がなければ、湿地への影響は重大ではないと判断されるかもしれない。しかし、湿地機能の全容とその重要性をより広範な文脈で考慮するよう評価を拡大することで、累積影響をより完全に評価することができる。例えば、注目すべき重要な機能として、レクリエーションや商業上貴重な水生種の</w:t>
      </w:r>
      <w:r w:rsidRPr="00043FEC">
        <w:rPr>
          <w:rFonts w:asciiTheme="minorEastAsia" w:eastAsiaTheme="minorEastAsia" w:hAnsiTheme="minorEastAsia"/>
          <w:sz w:val="21"/>
          <w:szCs w:val="21"/>
          <w:highlight w:val="yellow"/>
          <w:lang w:eastAsia="ja-JP"/>
        </w:rPr>
        <w:t>保育所</w:t>
      </w:r>
      <w:r w:rsidRPr="00906A82">
        <w:rPr>
          <w:rFonts w:asciiTheme="minorEastAsia" w:eastAsiaTheme="minorEastAsia" w:hAnsiTheme="minorEastAsia"/>
          <w:sz w:val="21"/>
          <w:szCs w:val="21"/>
          <w:lang w:eastAsia="ja-JP"/>
        </w:rPr>
        <w:t>としての湿地の役割、下流の洪水を最小化する能力、水質を改善する能力などが考えられる。</w:t>
      </w:r>
    </w:p>
    <w:p w14:paraId="4718CEE7"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EE8" w14:textId="38DEC131" w:rsidR="001A6097" w:rsidRDefault="0097284A" w:rsidP="00906A82">
      <w:pPr>
        <w:pStyle w:val="a3"/>
        <w:ind w:left="360" w:right="42"/>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lastRenderedPageBreak/>
        <w:t>最も影響を受けやすい資源を確実に含めるために、累積影響が発生しそうな場所と、どのような</w:t>
      </w:r>
      <w:r w:rsidRPr="00043FEC">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が累積影響をもたらす可能性が高いかを検討することによって、累積影響を予測することができる。森林地帯に関するこの検討の枠組みは、Bedford and Preston (1988)を改変したものである。以下の例で説明するように、特定の種類の森林は累積影響の影響を受けやすい：</w:t>
      </w:r>
    </w:p>
    <w:p w14:paraId="263EFAD1" w14:textId="77777777" w:rsidR="001308E4" w:rsidRPr="00906A82" w:rsidRDefault="001308E4" w:rsidP="00906A82">
      <w:pPr>
        <w:pStyle w:val="a3"/>
        <w:ind w:left="360" w:right="42"/>
        <w:rPr>
          <w:rFonts w:asciiTheme="minorEastAsia" w:eastAsiaTheme="minorEastAsia" w:hAnsiTheme="minorEastAsia"/>
          <w:sz w:val="21"/>
          <w:szCs w:val="21"/>
          <w:lang w:eastAsia="ja-JP"/>
        </w:rPr>
      </w:pPr>
    </w:p>
    <w:p w14:paraId="4718CEEA" w14:textId="77777777" w:rsidR="001A6097" w:rsidRPr="00906A82" w:rsidRDefault="0097284A" w:rsidP="00906A82">
      <w:pPr>
        <w:pStyle w:val="a5"/>
        <w:numPr>
          <w:ilvl w:val="0"/>
          <w:numId w:val="7"/>
        </w:numPr>
        <w:tabs>
          <w:tab w:val="left" w:pos="640"/>
        </w:tabs>
        <w:ind w:right="924" w:firstLine="0"/>
        <w:rPr>
          <w:rFonts w:asciiTheme="minorEastAsia" w:eastAsiaTheme="minorEastAsia" w:hAnsiTheme="minorEastAsia"/>
          <w:sz w:val="21"/>
          <w:szCs w:val="21"/>
          <w:lang w:eastAsia="ja-JP"/>
        </w:rPr>
      </w:pPr>
      <w:r w:rsidRPr="00043FEC">
        <w:rPr>
          <w:rFonts w:asciiTheme="minorEastAsia" w:eastAsiaTheme="minorEastAsia" w:hAnsiTheme="minorEastAsia"/>
          <w:sz w:val="21"/>
          <w:szCs w:val="21"/>
          <w:highlight w:val="yellow"/>
          <w:lang w:eastAsia="ja-JP"/>
        </w:rPr>
        <w:t>主要な大気汚染源から風下にある森林には、オゾンやその他の大気汚染物質の影響を受けやすい植物が生息している</w:t>
      </w:r>
      <w:r w:rsidRPr="00906A82">
        <w:rPr>
          <w:rFonts w:asciiTheme="minorEastAsia" w:eastAsiaTheme="minorEastAsia" w:hAnsiTheme="minorEastAsia"/>
          <w:sz w:val="21"/>
          <w:szCs w:val="21"/>
          <w:lang w:eastAsia="ja-JP"/>
        </w:rPr>
        <w:t>；</w:t>
      </w:r>
    </w:p>
    <w:p w14:paraId="4718CEEC" w14:textId="77777777" w:rsidR="001A6097" w:rsidRPr="00906A82" w:rsidRDefault="0097284A" w:rsidP="00906A82">
      <w:pPr>
        <w:pStyle w:val="a5"/>
        <w:numPr>
          <w:ilvl w:val="0"/>
          <w:numId w:val="7"/>
        </w:numPr>
        <w:tabs>
          <w:tab w:val="left" w:pos="639"/>
        </w:tabs>
        <w:ind w:right="1071" w:firstLine="0"/>
        <w:rPr>
          <w:rFonts w:asciiTheme="minorEastAsia" w:eastAsiaTheme="minorEastAsia" w:hAnsiTheme="minorEastAsia"/>
          <w:sz w:val="21"/>
          <w:szCs w:val="21"/>
          <w:lang w:eastAsia="ja-JP"/>
        </w:rPr>
      </w:pPr>
      <w:r w:rsidRPr="001548D1">
        <w:rPr>
          <w:rFonts w:asciiTheme="minorEastAsia" w:eastAsiaTheme="minorEastAsia" w:hAnsiTheme="minorEastAsia"/>
          <w:sz w:val="21"/>
          <w:szCs w:val="21"/>
          <w:highlight w:val="yellow"/>
          <w:lang w:eastAsia="ja-JP"/>
        </w:rPr>
        <w:t>森林地帯は開発地域に近く、汚染物質が水の流れに従うことが多いため、流域の下層に位置する；</w:t>
      </w:r>
    </w:p>
    <w:p w14:paraId="4718CEEE" w14:textId="77777777" w:rsidR="001A6097" w:rsidRPr="00906A82" w:rsidRDefault="0097284A" w:rsidP="00906A82">
      <w:pPr>
        <w:pStyle w:val="a5"/>
        <w:numPr>
          <w:ilvl w:val="0"/>
          <w:numId w:val="7"/>
        </w:numPr>
        <w:tabs>
          <w:tab w:val="left" w:pos="640"/>
        </w:tabs>
        <w:spacing w:before="1"/>
        <w:ind w:right="578"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断片化が進むと、面積の割に周囲が広くなるため、断片化の影響を受けやすい森林。</w:t>
      </w:r>
    </w:p>
    <w:p w14:paraId="4718CEF0" w14:textId="77777777" w:rsidR="001A6097" w:rsidRDefault="0097284A" w:rsidP="00906A82">
      <w:pPr>
        <w:pStyle w:val="a5"/>
        <w:numPr>
          <w:ilvl w:val="0"/>
          <w:numId w:val="7"/>
        </w:numPr>
        <w:tabs>
          <w:tab w:val="left" w:pos="639"/>
        </w:tabs>
        <w:ind w:left="639" w:hanging="27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開発</w:t>
      </w:r>
      <w:r w:rsidRPr="00906A82">
        <w:rPr>
          <w:rFonts w:asciiTheme="minorEastAsia" w:eastAsiaTheme="minorEastAsia" w:hAnsiTheme="minorEastAsia"/>
          <w:spacing w:val="-2"/>
          <w:sz w:val="21"/>
          <w:szCs w:val="21"/>
          <w:lang w:eastAsia="ja-JP"/>
        </w:rPr>
        <w:t>圧力を受けて</w:t>
      </w:r>
      <w:r w:rsidRPr="00906A82">
        <w:rPr>
          <w:rFonts w:asciiTheme="minorEastAsia" w:eastAsiaTheme="minorEastAsia" w:hAnsiTheme="minorEastAsia"/>
          <w:sz w:val="21"/>
          <w:szCs w:val="21"/>
          <w:lang w:eastAsia="ja-JP"/>
        </w:rPr>
        <w:t>いる地域。</w:t>
      </w:r>
    </w:p>
    <w:p w14:paraId="4718CEF1" w14:textId="77777777" w:rsidR="001A6097" w:rsidRPr="00CD70BF" w:rsidRDefault="001A6097" w:rsidP="00906A82">
      <w:pPr>
        <w:pStyle w:val="a3"/>
        <w:spacing w:before="4"/>
        <w:rPr>
          <w:rFonts w:asciiTheme="minorEastAsia" w:eastAsiaTheme="minorEastAsia" w:hAnsiTheme="minorEastAsia"/>
          <w:sz w:val="21"/>
          <w:szCs w:val="21"/>
          <w:lang w:eastAsia="ja-JP"/>
        </w:rPr>
      </w:pPr>
    </w:p>
    <w:p w14:paraId="4718CEF2" w14:textId="6C77684D" w:rsidR="001A6097" w:rsidRPr="00906A82" w:rsidRDefault="0097284A" w:rsidP="001308E4">
      <w:pPr>
        <w:ind w:leftChars="150"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懸念される資源は、生態学的プロセスを変化させ、したがって累積的影響をもたらすと予想される</w:t>
      </w:r>
      <w:r w:rsidRPr="001548D1">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を考慮することによっても特定される。例えば、水文パターンの変化は、累積影響を引き起こす可能性が高い。Bedford and Preston（1988）は、湿地帯や流域で累積影響を引き起こす可能性が高い変化を、以下のように示している：</w:t>
      </w:r>
    </w:p>
    <w:p w14:paraId="4718CEF3"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EF4" w14:textId="77777777" w:rsidR="001A6097" w:rsidRPr="00906A82" w:rsidRDefault="0097284A" w:rsidP="00CD70BF">
      <w:pPr>
        <w:pStyle w:val="a5"/>
        <w:numPr>
          <w:ilvl w:val="0"/>
          <w:numId w:val="6"/>
        </w:numPr>
        <w:tabs>
          <w:tab w:val="left" w:pos="640"/>
        </w:tabs>
        <w:ind w:hanging="280"/>
        <w:rPr>
          <w:rFonts w:asciiTheme="minorEastAsia" w:eastAsiaTheme="minorEastAsia" w:hAnsiTheme="minorEastAsia"/>
          <w:sz w:val="21"/>
          <w:szCs w:val="21"/>
        </w:rPr>
      </w:pPr>
      <w:proofErr w:type="spellStart"/>
      <w:r w:rsidRPr="00906A82">
        <w:rPr>
          <w:rFonts w:asciiTheme="minorEastAsia" w:eastAsiaTheme="minorEastAsia" w:hAnsiTheme="minorEastAsia"/>
          <w:sz w:val="21"/>
          <w:szCs w:val="21"/>
        </w:rPr>
        <w:t>土砂</w:t>
      </w:r>
      <w:r w:rsidRPr="00906A82">
        <w:rPr>
          <w:rFonts w:asciiTheme="minorEastAsia" w:eastAsiaTheme="minorEastAsia" w:hAnsiTheme="minorEastAsia"/>
          <w:spacing w:val="-2"/>
          <w:sz w:val="21"/>
          <w:szCs w:val="21"/>
        </w:rPr>
        <w:t>輸送の</w:t>
      </w:r>
      <w:r w:rsidRPr="00906A82">
        <w:rPr>
          <w:rFonts w:asciiTheme="minorEastAsia" w:eastAsiaTheme="minorEastAsia" w:hAnsiTheme="minorEastAsia"/>
          <w:sz w:val="21"/>
          <w:szCs w:val="21"/>
        </w:rPr>
        <w:t>変化</w:t>
      </w:r>
      <w:proofErr w:type="spellEnd"/>
      <w:r w:rsidRPr="00906A82">
        <w:rPr>
          <w:rFonts w:asciiTheme="minorEastAsia" w:eastAsiaTheme="minorEastAsia" w:hAnsiTheme="minorEastAsia"/>
          <w:spacing w:val="-2"/>
          <w:sz w:val="21"/>
          <w:szCs w:val="21"/>
        </w:rPr>
        <w:t>；</w:t>
      </w:r>
    </w:p>
    <w:p w14:paraId="4718CEF6" w14:textId="77777777" w:rsidR="001A6097" w:rsidRPr="00906A82" w:rsidRDefault="0097284A" w:rsidP="00CD70BF">
      <w:pPr>
        <w:pStyle w:val="a5"/>
        <w:numPr>
          <w:ilvl w:val="0"/>
          <w:numId w:val="6"/>
        </w:numPr>
        <w:tabs>
          <w:tab w:val="left" w:pos="639"/>
        </w:tabs>
        <w:ind w:left="639" w:hanging="279"/>
        <w:rPr>
          <w:rFonts w:asciiTheme="minorEastAsia" w:eastAsiaTheme="minorEastAsia" w:hAnsiTheme="minorEastAsia"/>
          <w:sz w:val="21"/>
          <w:szCs w:val="21"/>
          <w:lang w:eastAsia="ja-JP"/>
        </w:rPr>
      </w:pPr>
      <w:r w:rsidRPr="00906A82">
        <w:rPr>
          <w:rFonts w:asciiTheme="minorEastAsia" w:eastAsiaTheme="minorEastAsia" w:hAnsiTheme="minorEastAsia"/>
          <w:spacing w:val="-2"/>
          <w:sz w:val="21"/>
          <w:szCs w:val="21"/>
          <w:lang w:eastAsia="ja-JP"/>
        </w:rPr>
        <w:t>水の</w:t>
      </w:r>
      <w:r w:rsidRPr="00906A82">
        <w:rPr>
          <w:rFonts w:asciiTheme="minorEastAsia" w:eastAsiaTheme="minorEastAsia" w:hAnsiTheme="minorEastAsia"/>
          <w:sz w:val="21"/>
          <w:szCs w:val="21"/>
          <w:lang w:eastAsia="ja-JP"/>
        </w:rPr>
        <w:t>排出量と滞留率の変化</w:t>
      </w:r>
      <w:r w:rsidRPr="00906A82">
        <w:rPr>
          <w:rFonts w:asciiTheme="minorEastAsia" w:eastAsiaTheme="minorEastAsia" w:hAnsiTheme="minorEastAsia"/>
          <w:spacing w:val="-2"/>
          <w:sz w:val="21"/>
          <w:szCs w:val="21"/>
          <w:lang w:eastAsia="ja-JP"/>
        </w:rPr>
        <w:t>；</w:t>
      </w:r>
    </w:p>
    <w:p w14:paraId="4718CEF8" w14:textId="77777777" w:rsidR="001A6097" w:rsidRPr="00906A82" w:rsidRDefault="0097284A" w:rsidP="00CD70BF">
      <w:pPr>
        <w:pStyle w:val="a5"/>
        <w:numPr>
          <w:ilvl w:val="0"/>
          <w:numId w:val="6"/>
        </w:numPr>
        <w:tabs>
          <w:tab w:val="left" w:pos="639"/>
        </w:tabs>
        <w:ind w:left="639" w:hanging="279"/>
        <w:rPr>
          <w:rFonts w:asciiTheme="minorEastAsia" w:eastAsiaTheme="minorEastAsia" w:hAnsiTheme="minorEastAsia"/>
          <w:sz w:val="21"/>
          <w:szCs w:val="21"/>
          <w:lang w:eastAsia="ja-JP"/>
        </w:rPr>
      </w:pPr>
      <w:r w:rsidRPr="00906A82">
        <w:rPr>
          <w:rFonts w:asciiTheme="minorEastAsia" w:eastAsiaTheme="minorEastAsia" w:hAnsiTheme="minorEastAsia"/>
          <w:spacing w:val="-2"/>
          <w:sz w:val="21"/>
          <w:szCs w:val="21"/>
          <w:lang w:eastAsia="ja-JP"/>
        </w:rPr>
        <w:t>システム</w:t>
      </w:r>
      <w:r w:rsidRPr="00906A82">
        <w:rPr>
          <w:rFonts w:asciiTheme="minorEastAsia" w:eastAsiaTheme="minorEastAsia" w:hAnsiTheme="minorEastAsia"/>
          <w:sz w:val="21"/>
          <w:szCs w:val="21"/>
          <w:lang w:eastAsia="ja-JP"/>
        </w:rPr>
        <w:t>内を移動する水の流速の変化</w:t>
      </w:r>
      <w:r w:rsidRPr="00906A82">
        <w:rPr>
          <w:rFonts w:asciiTheme="minorEastAsia" w:eastAsiaTheme="minorEastAsia" w:hAnsiTheme="minorEastAsia"/>
          <w:spacing w:val="-2"/>
          <w:sz w:val="21"/>
          <w:szCs w:val="21"/>
          <w:lang w:eastAsia="ja-JP"/>
        </w:rPr>
        <w:t>；</w:t>
      </w:r>
    </w:p>
    <w:p w14:paraId="4718CEFA" w14:textId="77777777" w:rsidR="001A6097" w:rsidRPr="00906A82" w:rsidRDefault="0097284A" w:rsidP="00CD70BF">
      <w:pPr>
        <w:pStyle w:val="a5"/>
        <w:numPr>
          <w:ilvl w:val="0"/>
          <w:numId w:val="6"/>
        </w:numPr>
        <w:tabs>
          <w:tab w:val="left" w:pos="639"/>
        </w:tabs>
        <w:ind w:left="360" w:right="1026"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生物学的</w:t>
      </w:r>
      <w:r w:rsidRPr="00906A82">
        <w:rPr>
          <w:rFonts w:asciiTheme="minorEastAsia" w:eastAsiaTheme="minorEastAsia" w:hAnsiTheme="minorEastAsia"/>
          <w:spacing w:val="-2"/>
          <w:sz w:val="21"/>
          <w:szCs w:val="21"/>
          <w:lang w:eastAsia="ja-JP"/>
        </w:rPr>
        <w:t>プロセスによって</w:t>
      </w:r>
      <w:r w:rsidRPr="00906A82">
        <w:rPr>
          <w:rFonts w:asciiTheme="minorEastAsia" w:eastAsiaTheme="minorEastAsia" w:hAnsiTheme="minorEastAsia"/>
          <w:sz w:val="21"/>
          <w:szCs w:val="21"/>
          <w:lang w:eastAsia="ja-JP"/>
        </w:rPr>
        <w:t>取り込みが制御される有機汚染物質の処理</w:t>
      </w:r>
      <w:r w:rsidRPr="00906A82">
        <w:rPr>
          <w:rFonts w:asciiTheme="minorEastAsia" w:eastAsiaTheme="minorEastAsia" w:hAnsiTheme="minorEastAsia"/>
          <w:spacing w:val="-2"/>
          <w:sz w:val="21"/>
          <w:szCs w:val="21"/>
          <w:lang w:eastAsia="ja-JP"/>
        </w:rPr>
        <w:t>；</w:t>
      </w:r>
    </w:p>
    <w:p w14:paraId="4718CEFC" w14:textId="77777777" w:rsidR="001A6097" w:rsidRPr="00906A82" w:rsidRDefault="0097284A" w:rsidP="00CD70BF">
      <w:pPr>
        <w:pStyle w:val="a5"/>
        <w:numPr>
          <w:ilvl w:val="0"/>
          <w:numId w:val="6"/>
        </w:numPr>
        <w:tabs>
          <w:tab w:val="left" w:pos="639"/>
        </w:tabs>
        <w:ind w:left="360" w:right="218"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化学物質が付着している土砂やその他の物質から容易に分離するような廃棄。</w:t>
      </w:r>
    </w:p>
    <w:p w14:paraId="4718CEFE" w14:textId="77777777" w:rsidR="001A6097" w:rsidRPr="00906A82" w:rsidRDefault="0097284A" w:rsidP="00CD70BF">
      <w:pPr>
        <w:pStyle w:val="a5"/>
        <w:numPr>
          <w:ilvl w:val="0"/>
          <w:numId w:val="6"/>
        </w:numPr>
        <w:tabs>
          <w:tab w:val="left" w:pos="639"/>
        </w:tabs>
        <w:ind w:left="639" w:hanging="27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汚染物質</w:t>
      </w:r>
      <w:r w:rsidRPr="00906A82">
        <w:rPr>
          <w:rFonts w:asciiTheme="minorEastAsia" w:eastAsiaTheme="minorEastAsia" w:hAnsiTheme="minorEastAsia"/>
          <w:spacing w:val="-2"/>
          <w:sz w:val="21"/>
          <w:szCs w:val="21"/>
          <w:lang w:eastAsia="ja-JP"/>
        </w:rPr>
        <w:t>負荷の増加を</w:t>
      </w:r>
      <w:r w:rsidRPr="00906A82">
        <w:rPr>
          <w:rFonts w:asciiTheme="minorEastAsia" w:eastAsiaTheme="minorEastAsia" w:hAnsiTheme="minorEastAsia"/>
          <w:sz w:val="21"/>
          <w:szCs w:val="21"/>
          <w:lang w:eastAsia="ja-JP"/>
        </w:rPr>
        <w:t>もたらす湿地の埋め立て</w:t>
      </w:r>
      <w:r w:rsidRPr="00906A82">
        <w:rPr>
          <w:rFonts w:asciiTheme="minorEastAsia" w:eastAsiaTheme="minorEastAsia" w:hAnsiTheme="minorEastAsia"/>
          <w:spacing w:val="-2"/>
          <w:sz w:val="21"/>
          <w:szCs w:val="21"/>
          <w:lang w:eastAsia="ja-JP"/>
        </w:rPr>
        <w:t>。</w:t>
      </w:r>
    </w:p>
    <w:p w14:paraId="4718CEFF" w14:textId="77777777" w:rsidR="001A6097" w:rsidRPr="00906A82" w:rsidRDefault="001A6097" w:rsidP="00906A82">
      <w:pPr>
        <w:pStyle w:val="a3"/>
        <w:spacing w:before="2"/>
        <w:rPr>
          <w:rFonts w:asciiTheme="minorEastAsia" w:eastAsiaTheme="minorEastAsia" w:hAnsiTheme="minorEastAsia"/>
          <w:sz w:val="21"/>
          <w:szCs w:val="21"/>
          <w:lang w:eastAsia="ja-JP"/>
        </w:rPr>
      </w:pPr>
    </w:p>
    <w:p w14:paraId="4718CF00" w14:textId="77777777" w:rsidR="001A6097" w:rsidRPr="00906A82" w:rsidRDefault="0097284A" w:rsidP="00906A82">
      <w:pPr>
        <w:pStyle w:val="a3"/>
        <w:ind w:left="359" w:right="2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NEPA文書は、プロジェクト地域内で、提案された</w:t>
      </w:r>
      <w:r w:rsidRPr="001548D1">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やその代替案によって影響を受ける</w:t>
      </w:r>
      <w:r w:rsidRPr="001548D1">
        <w:rPr>
          <w:rFonts w:asciiTheme="minorEastAsia" w:eastAsiaTheme="minorEastAsia" w:hAnsiTheme="minorEastAsia"/>
          <w:sz w:val="21"/>
          <w:szCs w:val="21"/>
          <w:highlight w:val="yellow"/>
          <w:lang w:eastAsia="ja-JP"/>
        </w:rPr>
        <w:t>可能性のある懸念される資源</w:t>
      </w:r>
      <w:r w:rsidRPr="00906A82">
        <w:rPr>
          <w:rFonts w:asciiTheme="minorEastAsia" w:eastAsiaTheme="minorEastAsia" w:hAnsiTheme="minorEastAsia"/>
          <w:sz w:val="21"/>
          <w:szCs w:val="21"/>
          <w:lang w:eastAsia="ja-JP"/>
        </w:rPr>
        <w:t>や生態系構成要素を特定するべきである。これらの資源が特定された後、その資源を維持するために必要な生態学的要件が</w:t>
      </w:r>
      <w:r w:rsidRPr="001548D1">
        <w:rPr>
          <w:rFonts w:asciiTheme="minorEastAsia" w:eastAsiaTheme="minorEastAsia" w:hAnsiTheme="minorEastAsia"/>
          <w:sz w:val="21"/>
          <w:szCs w:val="21"/>
          <w:highlight w:val="yellow"/>
          <w:lang w:eastAsia="ja-JP"/>
        </w:rPr>
        <w:t>考慮れ</w:t>
      </w:r>
      <w:r w:rsidRPr="00906A82">
        <w:rPr>
          <w:rFonts w:asciiTheme="minorEastAsia" w:eastAsiaTheme="minorEastAsia" w:hAnsiTheme="minorEastAsia"/>
          <w:sz w:val="21"/>
          <w:szCs w:val="21"/>
          <w:lang w:eastAsia="ja-JP"/>
        </w:rPr>
        <w:t>なければならない。NEPA文書では、プロジェクトやその他の</w:t>
      </w:r>
      <w:r w:rsidRPr="001548D1">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が懸念される資源に累積的にどのような影響を与えるかを評価する際に、これらの広範な生態学的要求を考慮することが重要である。多くの場合、これらの生態学的要件はプロジェクト地域の境界を越えて広がるかもしれないが、分析の範囲には合理的な制限がなされるべきである。</w:t>
      </w:r>
    </w:p>
    <w:p w14:paraId="4718CF01"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F02" w14:textId="4E72F616" w:rsidR="001A6097" w:rsidRPr="00906A82" w:rsidRDefault="0097284A" w:rsidP="00906A82">
      <w:pPr>
        <w:ind w:left="359" w:right="59"/>
        <w:rPr>
          <w:rFonts w:asciiTheme="minorEastAsia" w:eastAsiaTheme="minorEastAsia" w:hAnsiTheme="minorEastAsia"/>
          <w:i/>
          <w:sz w:val="21"/>
          <w:szCs w:val="21"/>
          <w:lang w:eastAsia="ja-JP"/>
        </w:rPr>
      </w:pPr>
      <w:r w:rsidRPr="00906A82">
        <w:rPr>
          <w:rFonts w:asciiTheme="minorEastAsia" w:eastAsiaTheme="minorEastAsia" w:hAnsiTheme="minorEastAsia"/>
          <w:i/>
          <w:sz w:val="21"/>
          <w:szCs w:val="21"/>
          <w:lang w:eastAsia="ja-JP"/>
        </w:rPr>
        <w:t>NEPAの例：資源を徹底的に考慮したNEPA文書の例がいくつかある。MT州ビーバーヘッド国有林ウィズダム・レンジャー地区トレイル・クリーク木材販売に関する補足情報報告書（Supplemental Information Report for the Trail Creek Timber Sale, Wisdom Ranger District, Beaverhead National Forest, MT）は、このプロジェクトのFEIS</w:t>
      </w:r>
      <w:bookmarkStart w:id="5" w:name="4.2_Geographic_Boundaries_and_Time_Perio"/>
      <w:bookmarkEnd w:id="5"/>
      <w:r w:rsidRPr="00906A82">
        <w:rPr>
          <w:rFonts w:asciiTheme="minorEastAsia" w:eastAsiaTheme="minorEastAsia" w:hAnsiTheme="minorEastAsia"/>
          <w:i/>
          <w:sz w:val="21"/>
          <w:szCs w:val="21"/>
          <w:lang w:eastAsia="ja-JP"/>
        </w:rPr>
        <w:t>に含まれていなかった2つの重要な資源（生態系構成要素）を検討するために、森林局（Forest Service, 1991）によって作成された。その2つの資源とは、(1)隣接する原生地域と無道地帯を結ぶ生物回廊としてのトレイル・クリーク地域の価値、(2)生息地の分断によって影響を受ける可能性のあるトレイル・クリーク地域と周辺地域の生物多様性である。報告書では、約1万年前の更新世氷河の後退以来、トレイル・クリーク地域の成熟した森林とそれに関連する野生動植物種の分布と生息数を絶えず変化させてきた、火災や昆虫などの自然攪乱プロセスという観点から、</w:t>
      </w:r>
      <w:r w:rsidRPr="001548D1">
        <w:rPr>
          <w:rFonts w:asciiTheme="minorEastAsia" w:eastAsiaTheme="minorEastAsia" w:hAnsiTheme="minorEastAsia"/>
          <w:i/>
          <w:sz w:val="21"/>
          <w:szCs w:val="21"/>
          <w:highlight w:val="yellow"/>
          <w:lang w:eastAsia="ja-JP"/>
        </w:rPr>
        <w:t>潜在的な影響</w:t>
      </w:r>
      <w:r w:rsidRPr="00906A82">
        <w:rPr>
          <w:rFonts w:asciiTheme="minorEastAsia" w:eastAsiaTheme="minorEastAsia" w:hAnsiTheme="minorEastAsia"/>
          <w:i/>
          <w:sz w:val="21"/>
          <w:szCs w:val="21"/>
          <w:lang w:eastAsia="ja-JP"/>
        </w:rPr>
        <w:t>を検討した。</w:t>
      </w:r>
    </w:p>
    <w:p w14:paraId="4718CF03" w14:textId="77777777" w:rsidR="001A6097" w:rsidRPr="00906A82" w:rsidRDefault="001A6097" w:rsidP="00906A82">
      <w:pPr>
        <w:pStyle w:val="a3"/>
        <w:spacing w:before="4"/>
        <w:rPr>
          <w:rFonts w:asciiTheme="minorEastAsia" w:eastAsiaTheme="minorEastAsia" w:hAnsiTheme="minorEastAsia"/>
          <w:i/>
          <w:sz w:val="21"/>
          <w:szCs w:val="21"/>
          <w:lang w:eastAsia="ja-JP"/>
        </w:rPr>
      </w:pPr>
    </w:p>
    <w:p w14:paraId="4718CF04" w14:textId="77777777" w:rsidR="001A6097" w:rsidRPr="00906A82" w:rsidRDefault="0097284A" w:rsidP="00906A82">
      <w:pPr>
        <w:ind w:left="359" w:right="27"/>
        <w:rPr>
          <w:rFonts w:asciiTheme="minorEastAsia" w:eastAsiaTheme="minorEastAsia" w:hAnsiTheme="minorEastAsia"/>
          <w:i/>
          <w:sz w:val="21"/>
          <w:szCs w:val="21"/>
          <w:lang w:eastAsia="ja-JP"/>
        </w:rPr>
      </w:pPr>
      <w:r w:rsidRPr="00906A82">
        <w:rPr>
          <w:rFonts w:asciiTheme="minorEastAsia" w:eastAsiaTheme="minorEastAsia" w:hAnsiTheme="minorEastAsia"/>
          <w:i/>
          <w:sz w:val="21"/>
          <w:szCs w:val="21"/>
          <w:lang w:eastAsia="ja-JP"/>
        </w:rPr>
        <w:t>景観レベルの生態系プロセスは従来見過ごされてきたが、現在では複数の活動によって累積的に影響を受ける可能性が最も高い資源のひとつと考えられている。林野庁や他の機関は現在、これらの資源をよりよく考慮するために、多くのNEPA分析に生態系アプローチを適用している。他の例としては、後期更新林と老齢林関連種の生息地の管理に関する補足EIS草案（Forest Service and BLM, 1993）や、現在のコロンビア流域内部管理プロジェクトのEIS草案（Forest Service and BLM, 1997）などがある。</w:t>
      </w:r>
    </w:p>
    <w:p w14:paraId="4718CF05" w14:textId="77777777" w:rsidR="001A6097" w:rsidRPr="00906A82" w:rsidRDefault="0097284A" w:rsidP="00906A82">
      <w:pPr>
        <w:spacing w:before="1"/>
        <w:ind w:left="359"/>
        <w:rPr>
          <w:rFonts w:asciiTheme="minorEastAsia" w:eastAsiaTheme="minorEastAsia" w:hAnsiTheme="minorEastAsia"/>
          <w:i/>
          <w:sz w:val="21"/>
          <w:szCs w:val="21"/>
          <w:lang w:eastAsia="ja-JP"/>
        </w:rPr>
      </w:pPr>
      <w:r w:rsidRPr="00906A82">
        <w:rPr>
          <w:rFonts w:asciiTheme="minorEastAsia" w:eastAsiaTheme="minorEastAsia" w:hAnsiTheme="minorEastAsia"/>
          <w:i/>
          <w:sz w:val="21"/>
          <w:szCs w:val="21"/>
          <w:lang w:eastAsia="ja-JP"/>
        </w:rPr>
        <w:t>連邦道路局（1996年）もまた、人間社会の影響評価に類似のシステム・アプローチを適用し始めている。</w:t>
      </w:r>
    </w:p>
    <w:p w14:paraId="4718CF06" w14:textId="6E061F1C" w:rsidR="009D6131" w:rsidRPr="001308E4" w:rsidRDefault="009D6131">
      <w:pPr>
        <w:rPr>
          <w:rFonts w:asciiTheme="minorEastAsia" w:eastAsiaTheme="minorEastAsia" w:hAnsiTheme="minorEastAsia"/>
          <w:iCs/>
          <w:sz w:val="21"/>
          <w:szCs w:val="21"/>
          <w:lang w:eastAsia="ja-JP"/>
        </w:rPr>
      </w:pPr>
    </w:p>
    <w:p w14:paraId="19F21847" w14:textId="77777777" w:rsidR="001A6097" w:rsidRPr="00FC0EE1" w:rsidRDefault="0097284A" w:rsidP="00906A82">
      <w:pPr>
        <w:pStyle w:val="2"/>
        <w:numPr>
          <w:ilvl w:val="1"/>
          <w:numId w:val="9"/>
        </w:numPr>
        <w:tabs>
          <w:tab w:val="left" w:pos="757"/>
        </w:tabs>
        <w:spacing w:before="1"/>
        <w:ind w:left="757" w:hanging="398"/>
        <w:rPr>
          <w:rFonts w:asciiTheme="minorEastAsia" w:eastAsiaTheme="minorEastAsia" w:hAnsiTheme="minorEastAsia"/>
          <w:sz w:val="21"/>
          <w:szCs w:val="21"/>
        </w:rPr>
      </w:pPr>
      <w:proofErr w:type="spellStart"/>
      <w:r w:rsidRPr="009D6131">
        <w:rPr>
          <w:rFonts w:asciiTheme="minorEastAsia" w:eastAsiaTheme="minorEastAsia" w:hAnsiTheme="minorEastAsia"/>
          <w:sz w:val="21"/>
          <w:szCs w:val="21"/>
        </w:rPr>
        <w:t>地理的境界と</w:t>
      </w:r>
      <w:r w:rsidRPr="009D6131">
        <w:rPr>
          <w:rFonts w:asciiTheme="minorEastAsia" w:eastAsiaTheme="minorEastAsia" w:hAnsiTheme="minorEastAsia"/>
          <w:spacing w:val="-2"/>
          <w:sz w:val="21"/>
          <w:szCs w:val="21"/>
        </w:rPr>
        <w:t>期間</w:t>
      </w:r>
      <w:proofErr w:type="spellEnd"/>
    </w:p>
    <w:p w14:paraId="4718CF09" w14:textId="77777777" w:rsidR="001A6097" w:rsidRPr="00906A82" w:rsidRDefault="0097284A" w:rsidP="00906A82">
      <w:pPr>
        <w:pStyle w:val="a3"/>
        <w:spacing w:before="78"/>
        <w:ind w:left="360"/>
        <w:rPr>
          <w:rFonts w:asciiTheme="minorEastAsia" w:eastAsiaTheme="minorEastAsia" w:hAnsiTheme="minorEastAsia"/>
          <w:sz w:val="21"/>
          <w:szCs w:val="21"/>
        </w:rPr>
      </w:pPr>
      <w:proofErr w:type="spellStart"/>
      <w:r w:rsidRPr="00906A82">
        <w:rPr>
          <w:rFonts w:asciiTheme="minorEastAsia" w:eastAsiaTheme="minorEastAsia" w:hAnsiTheme="minorEastAsia"/>
          <w:sz w:val="21"/>
          <w:szCs w:val="21"/>
          <w:u w:val="single"/>
        </w:rPr>
        <w:t>EPAの審査</w:t>
      </w:r>
      <w:r w:rsidRPr="00906A82">
        <w:rPr>
          <w:rFonts w:asciiTheme="minorEastAsia" w:eastAsiaTheme="minorEastAsia" w:hAnsiTheme="minorEastAsia"/>
          <w:spacing w:val="-2"/>
          <w:sz w:val="21"/>
          <w:szCs w:val="21"/>
          <w:u w:val="single"/>
        </w:rPr>
        <w:t>手法</w:t>
      </w:r>
      <w:proofErr w:type="spellEnd"/>
    </w:p>
    <w:p w14:paraId="4718CF0A" w14:textId="77777777" w:rsidR="001A6097" w:rsidRPr="00906A82" w:rsidRDefault="001A6097" w:rsidP="00906A82">
      <w:pPr>
        <w:pStyle w:val="a3"/>
        <w:spacing w:before="2"/>
        <w:rPr>
          <w:rFonts w:asciiTheme="minorEastAsia" w:eastAsiaTheme="minorEastAsia" w:hAnsiTheme="minorEastAsia"/>
          <w:sz w:val="21"/>
          <w:szCs w:val="21"/>
        </w:rPr>
      </w:pPr>
    </w:p>
    <w:p w14:paraId="4718CF0B" w14:textId="44D3ABBC" w:rsidR="001A6097" w:rsidRPr="00906A82" w:rsidRDefault="0097284A" w:rsidP="00906A82">
      <w:pPr>
        <w:pStyle w:val="a3"/>
        <w:ind w:left="359"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累積影響分析で使用される地理的境界と期間は、懸念される全ての資源、及びプロジェクトの影響と共に累積影響に寄与する可能性のある全ての行動に基づくべきである。一般に、直接影響や間接影響の評価で使用される分析範囲よりも広い分析範囲となる。意思決定に関連する範囲を超えてデータや分析要件が拡大することを避けるため、空間的・時間的スケールの実際的な区切りが必要である。地理的境界線と期間の選択は、可能な限り、懸念される資源の自然境界線と、プロジェクトの期間を超えても、提案されている活動の影響が持続する期間に基づくべきである。</w:t>
      </w:r>
      <w:r w:rsidRPr="00906A82">
        <w:rPr>
          <w:rFonts w:asciiTheme="minorEastAsia" w:eastAsiaTheme="minorEastAsia" w:hAnsiTheme="minorEastAsia"/>
          <w:sz w:val="21"/>
          <w:szCs w:val="21"/>
          <w:u w:val="single"/>
          <w:lang w:eastAsia="ja-JP"/>
        </w:rPr>
        <w:t>EPAの審査担当者は、NEPA分析が、懸念資源に対する</w:t>
      </w:r>
      <w:r w:rsidRPr="001548D1">
        <w:rPr>
          <w:rFonts w:asciiTheme="minorEastAsia" w:eastAsiaTheme="minorEastAsia" w:hAnsiTheme="minorEastAsia"/>
          <w:sz w:val="21"/>
          <w:szCs w:val="21"/>
          <w:highlight w:val="yellow"/>
          <w:u w:val="single"/>
          <w:lang w:eastAsia="ja-JP"/>
        </w:rPr>
        <w:t>潜在的に</w:t>
      </w:r>
      <w:r w:rsidRPr="00906A82">
        <w:rPr>
          <w:rFonts w:asciiTheme="minorEastAsia" w:eastAsiaTheme="minorEastAsia" w:hAnsiTheme="minorEastAsia"/>
          <w:sz w:val="21"/>
          <w:szCs w:val="21"/>
          <w:u w:val="single"/>
          <w:lang w:eastAsia="ja-JP"/>
        </w:rPr>
        <w:t>重大な影響をすべて含むのに十分な大きさの地理的境界および時間的境界を使用しているかどうかを判断する必要がある。</w:t>
      </w:r>
    </w:p>
    <w:p w14:paraId="4718CF0C" w14:textId="77777777" w:rsidR="001A6097" w:rsidRPr="00906A82" w:rsidRDefault="0097284A" w:rsidP="00906A82">
      <w:pPr>
        <w:pStyle w:val="a3"/>
        <w:spacing w:before="1"/>
        <w:ind w:left="360" w:right="42"/>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u w:val="single"/>
          <w:lang w:eastAsia="ja-JP"/>
        </w:rPr>
        <w:t>NEPA文書は、可能な限り、自然生態系の境界を含む適切な地理的領域を定義し、プロジェクトの影響の期間を評価すべきである。</w:t>
      </w:r>
    </w:p>
    <w:p w14:paraId="4718CF0D"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F0E"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pacing w:val="-2"/>
          <w:sz w:val="21"/>
          <w:szCs w:val="21"/>
          <w:u w:val="single"/>
          <w:lang w:eastAsia="ja-JP"/>
        </w:rPr>
        <w:t>ディスカッション</w:t>
      </w:r>
    </w:p>
    <w:p w14:paraId="4718CF0F"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F10" w14:textId="77777777" w:rsidR="001A6097" w:rsidRPr="00906A82" w:rsidRDefault="0097284A" w:rsidP="00906A82">
      <w:pPr>
        <w:pStyle w:val="a3"/>
        <w:ind w:left="3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累積影響分析では、空間的・時間的境界を過度に制限すべきではない。関係機関は、分析の範囲を、自分たちが直接権限を持つ地域、または関連する管理区域やプロジェクト地域の境界に限定しがちである。これは、懸念される地域や資源に対する影響の範囲をカバーしていない可能性があるため、不十分であることが多い。最も一般的な時間的範囲は、プロジェクトの実施期間である。影響がプロジェクトの耐用年数よりも長く続く場合、これは適切ではないかもしれない。</w:t>
      </w:r>
    </w:p>
    <w:p w14:paraId="4718CF11"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F12" w14:textId="1D9B389A" w:rsidR="001A6097" w:rsidRPr="00906A82" w:rsidRDefault="0097284A" w:rsidP="00906A82">
      <w:pPr>
        <w:pStyle w:val="a3"/>
        <w:ind w:left="3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EPAの審査担当者は、資源がどのような影響を受けるかを検討することにより、累積影響分析の適切な空間的範囲を決定することができる。この決定には、2つの基本的な段階が含まれる：</w:t>
      </w:r>
    </w:p>
    <w:p w14:paraId="4718CF13"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14" w14:textId="77777777" w:rsidR="001A6097" w:rsidRPr="00906A82" w:rsidRDefault="0097284A" w:rsidP="00906A82">
      <w:pPr>
        <w:pStyle w:val="a5"/>
        <w:numPr>
          <w:ilvl w:val="0"/>
          <w:numId w:val="5"/>
        </w:numPr>
        <w:tabs>
          <w:tab w:val="left" w:pos="717"/>
        </w:tabs>
        <w:spacing w:before="1"/>
        <w:ind w:right="274"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提案されているプロジェクトによって影響を受ける可能性のある資源を含む地理的範囲を特定すること。</w:t>
      </w:r>
    </w:p>
    <w:p w14:paraId="4718CF16" w14:textId="77777777" w:rsidR="001A6097" w:rsidRPr="00906A82" w:rsidRDefault="0097284A" w:rsidP="00906A82">
      <w:pPr>
        <w:pStyle w:val="a5"/>
        <w:numPr>
          <w:ilvl w:val="0"/>
          <w:numId w:val="5"/>
        </w:numPr>
        <w:tabs>
          <w:tab w:val="left" w:pos="717"/>
        </w:tabs>
        <w:ind w:right="506"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必要であれば、プロジェクトとその他の行動の複合的な影響によって影響を受ける同じ資源やその他の資源を含めるために、その地域を拡大する。</w:t>
      </w:r>
    </w:p>
    <w:p w14:paraId="4718CF17"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F18" w14:textId="66D736A6" w:rsidR="001A6097"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実際には、複数の対象種や生態系の構成要素に関する地域は、1つのエコリージョンや流域で把握できることが多い。例えば、森林計画変更の影響アセスメントは、その管理森林管理単位を超えて拡大する必要があるかもしれない。その代わりに、原生地域、国立公園、州立公園、その他の連邦所有地、私有地などの一部を含む流域全体をアセスメントの範囲とすることもできる。境界線は、懸念される資源と評価対象となる特定の地域の特性に基づいて設定される。例としては以下のようなものがある。</w:t>
      </w:r>
    </w:p>
    <w:p w14:paraId="386547CD" w14:textId="77777777" w:rsidR="002353D9" w:rsidRPr="00906A82" w:rsidRDefault="002353D9" w:rsidP="00906A82">
      <w:pPr>
        <w:pStyle w:val="a3"/>
        <w:ind w:left="360"/>
        <w:rPr>
          <w:rFonts w:asciiTheme="minorEastAsia" w:eastAsiaTheme="minorEastAsia" w:hAnsiTheme="minorEastAsia"/>
          <w:sz w:val="21"/>
          <w:szCs w:val="21"/>
          <w:lang w:eastAsia="ja-JP"/>
        </w:rPr>
      </w:pPr>
    </w:p>
    <w:p w14:paraId="4718CF1A" w14:textId="7DC72EC6" w:rsidR="001A6097" w:rsidRPr="00906A82" w:rsidRDefault="0097284A" w:rsidP="00906A82">
      <w:pPr>
        <w:pStyle w:val="a3"/>
        <w:spacing w:before="77"/>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管理単位内または下流にあるサケ科魚類の摂餌や産卵に重要な区間、地域森林の構造的・機能的完全性を確保するための撹乱パターンの維持、公有地と私有地をつなぐ生物回廊と野生生物の生息地。実際的な目的から、生態学的境界線は、アセスメント区域を適切に画定するために政治的境界線と組み合わせる必要があるかもしれない。</w:t>
      </w:r>
    </w:p>
    <w:p w14:paraId="4718CF1B"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F1C" w14:textId="77777777" w:rsidR="001A6097" w:rsidRPr="00906A82" w:rsidRDefault="0097284A" w:rsidP="00906A82">
      <w:pPr>
        <w:spacing w:before="1"/>
        <w:ind w:left="359" w:right="24"/>
        <w:rPr>
          <w:rFonts w:asciiTheme="minorEastAsia" w:eastAsiaTheme="minorEastAsia" w:hAnsiTheme="minorEastAsia"/>
          <w:i/>
          <w:sz w:val="21"/>
          <w:szCs w:val="21"/>
          <w:lang w:eastAsia="ja-JP"/>
        </w:rPr>
      </w:pPr>
      <w:r w:rsidRPr="00906A82">
        <w:rPr>
          <w:rFonts w:asciiTheme="minorEastAsia" w:eastAsiaTheme="minorEastAsia" w:hAnsiTheme="minorEastAsia"/>
          <w:i/>
          <w:sz w:val="21"/>
          <w:szCs w:val="21"/>
          <w:lang w:eastAsia="ja-JP"/>
        </w:rPr>
        <w:t>NEPAの例：後期遷移林および老齢林関連種の生息地管理に関する最終補足EIS（林野庁およびBLM、1994年）は、行政単位と自然地域を組み合わせた調査境界の重要な例である。このEISの計画地域には、キタフクロウの生息域内にある森林局と土地管理局が管理するすべての土地が含まれていた。この種の生息域は、この地域の後期更新林と原生林からなる生態系とよく一致していた。</w:t>
      </w:r>
    </w:p>
    <w:p w14:paraId="4718CF1D" w14:textId="77777777" w:rsidR="001A6097" w:rsidRPr="00906A82" w:rsidRDefault="001A6097" w:rsidP="00906A82">
      <w:pPr>
        <w:pStyle w:val="a3"/>
        <w:spacing w:before="2"/>
        <w:rPr>
          <w:rFonts w:asciiTheme="minorEastAsia" w:eastAsiaTheme="minorEastAsia" w:hAnsiTheme="minorEastAsia"/>
          <w:i/>
          <w:sz w:val="21"/>
          <w:szCs w:val="21"/>
          <w:lang w:eastAsia="ja-JP"/>
        </w:rPr>
      </w:pPr>
    </w:p>
    <w:p w14:paraId="4718CF1E" w14:textId="19E1DB94" w:rsidR="001A6097" w:rsidRPr="00906A82" w:rsidRDefault="0097284A" w:rsidP="00906A82">
      <w:pPr>
        <w:pStyle w:val="a3"/>
        <w:ind w:left="359"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EPAの審査担当者は、分析の適切な空間的範囲に、懸念される資源を維持する地理的区域を含めることを推奨すべきである。重要なことは、分析が扱いにくくなり意思決定に役立たなくなる程度にまで地理的境界を拡大すべきではないということである。多くの場合、分析は、懸念される資</w:t>
      </w:r>
      <w:r w:rsidRPr="00906A82">
        <w:rPr>
          <w:rFonts w:asciiTheme="minorEastAsia" w:eastAsiaTheme="minorEastAsia" w:hAnsiTheme="minorEastAsia"/>
          <w:sz w:val="21"/>
          <w:szCs w:val="21"/>
          <w:lang w:eastAsia="ja-JP"/>
        </w:rPr>
        <w:lastRenderedPageBreak/>
        <w:t>源を構成する自然単位に焦点を当てた生態学的地域境界を用いるべきである。大規模な地理的地域に有用な生態学的地域の分類の例としては、OmernikのEPAエコリージョン（Omernik,1989）、Baileyの森林局のエコリージョン（Bailey,1978）、USGSの水文単位または流域がある。自然資源保全局は、土壌タイプ、気候、地質、地形水文学に基づいて、主要土地資源地域と呼ばれる区域を定義している。生態系以外の資源については、歴史的地区（文化的資源の場合）や大都市圏（経済的資源の場合）など、他の地理的地域を用いるべきである。</w:t>
      </w:r>
    </w:p>
    <w:p w14:paraId="4718CF1F"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F20" w14:textId="77777777" w:rsidR="001A6097" w:rsidRPr="00906A82" w:rsidRDefault="0097284A" w:rsidP="00906A82">
      <w:pPr>
        <w:ind w:left="359" w:right="49"/>
        <w:rPr>
          <w:rFonts w:asciiTheme="minorEastAsia" w:eastAsiaTheme="minorEastAsia" w:hAnsiTheme="minorEastAsia"/>
          <w:i/>
          <w:sz w:val="21"/>
          <w:szCs w:val="21"/>
          <w:lang w:eastAsia="ja-JP"/>
        </w:rPr>
      </w:pPr>
      <w:r w:rsidRPr="00906A82">
        <w:rPr>
          <w:rFonts w:asciiTheme="minorEastAsia" w:eastAsiaTheme="minorEastAsia" w:hAnsiTheme="minorEastAsia"/>
          <w:i/>
          <w:sz w:val="21"/>
          <w:szCs w:val="21"/>
          <w:lang w:eastAsia="ja-JP"/>
        </w:rPr>
        <w:t>NEPAの例：ニュージャージー州ハッケンサック・メドウランズ地区の特別地域管理計画（SAMP）に関するEIS草案（EPAおよび陸軍工兵隊、1995年）は、管理の有用性と資源の関連性の両方について、政治的境界と自然的境界の両方を考慮した調査地域を作成したもう1つの例である。この計画は、継続的な開発圧力にさらされている2つの郡の14の市町村からなる地域を対象としている。米国環境保護庁（EPA）、米国陸軍工兵隊、ハッケンサック・メドウランズ開発委員会により作成されたこのEIS草案は、8,500エーカーの湿地を含む地域内の開発シナリオの累積的影響を評価したものである。</w:t>
      </w:r>
    </w:p>
    <w:p w14:paraId="4718CF21" w14:textId="77777777" w:rsidR="001A6097" w:rsidRPr="00906A82" w:rsidRDefault="001A6097" w:rsidP="00906A82">
      <w:pPr>
        <w:pStyle w:val="a3"/>
        <w:spacing w:before="4"/>
        <w:rPr>
          <w:rFonts w:asciiTheme="minorEastAsia" w:eastAsiaTheme="minorEastAsia" w:hAnsiTheme="minorEastAsia"/>
          <w:i/>
          <w:sz w:val="21"/>
          <w:szCs w:val="21"/>
          <w:lang w:eastAsia="ja-JP"/>
        </w:rPr>
      </w:pPr>
    </w:p>
    <w:p w14:paraId="4718CF22" w14:textId="77777777" w:rsidR="001A6097" w:rsidRPr="00906A82" w:rsidRDefault="0097284A" w:rsidP="00906A82">
      <w:pPr>
        <w:pStyle w:val="a3"/>
        <w:ind w:left="3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時間的範囲の決定には、提案された活動の影響が継続する期間の見積もりが必要である。より具体的には、この時間の長さは、影響が単独で、または他の予測される影響と組み合わさって、懸念される資源に重大な影響を可能性がある限り、延長される。</w:t>
      </w:r>
      <w:r w:rsidRPr="009C4A90">
        <w:rPr>
          <w:rFonts w:asciiTheme="minorEastAsia" w:eastAsiaTheme="minorEastAsia" w:hAnsiTheme="minorEastAsia"/>
          <w:sz w:val="21"/>
          <w:szCs w:val="21"/>
          <w:highlight w:val="yellow"/>
          <w:lang w:eastAsia="ja-JP"/>
        </w:rPr>
        <w:t>の寄与が、その影響をもたらす可能性がある時点において、その影響を予測する必要がある。</w:t>
      </w:r>
    </w:p>
    <w:p w14:paraId="4718CF24" w14:textId="08B17AA9" w:rsidR="001A6097" w:rsidRPr="00906A82" w:rsidRDefault="0097284A" w:rsidP="00906A82">
      <w:pPr>
        <w:pStyle w:val="a3"/>
        <w:spacing w:before="77"/>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その行為、またはすべての行為の組み合わせが累積影響に及ぼす影響が重大でない場合、分析は中止すべきである。累積影響を決定する上で重要な要素は、資源の状態（すなわち、どの程度劣化しているか）であるため、分析は資源が提案された行動の影響から回復するまで延長されるべきである。</w:t>
      </w:r>
    </w:p>
    <w:p w14:paraId="4718CF25"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26" w14:textId="77777777" w:rsidR="001A6097" w:rsidRPr="00906A82" w:rsidRDefault="0097284A" w:rsidP="00906A82">
      <w:pPr>
        <w:pStyle w:val="a3"/>
        <w:ind w:left="360" w:right="22"/>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例えば、発電所のタービンを冷却するための地下水取水の影響評価は、帯水層の容量が発電所の耐用年数の間、水を供給するのに十分かどうかを判断するだけにとどまらない。分析では、帯水層の水位を下げることによる長期的な影響も考慮すべきである。今後、市町村の飲料水および農業灌漑の取水量が増加する場合、発電所の取水量の累積効果によって帯水層の水位が低下し、将来、予測可能な間隔で干ばつが発生し、すべての供給がなくなる可能性がある。したがってNEPA文書は、発電所の耐用年数を超えた期間を考慮しなければならないかもしれない。</w:t>
      </w:r>
    </w:p>
    <w:p w14:paraId="4718CF27"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F28" w14:textId="1BBB5A39" w:rsidR="001A6097" w:rsidRPr="00906A82" w:rsidRDefault="0097284A" w:rsidP="00906A82">
      <w:pPr>
        <w:ind w:left="359" w:right="2"/>
        <w:rPr>
          <w:rFonts w:asciiTheme="minorEastAsia" w:eastAsiaTheme="minorEastAsia" w:hAnsiTheme="minorEastAsia"/>
          <w:i/>
          <w:sz w:val="21"/>
          <w:szCs w:val="21"/>
          <w:lang w:eastAsia="ja-JP"/>
        </w:rPr>
      </w:pPr>
      <w:r w:rsidRPr="00906A82">
        <w:rPr>
          <w:rFonts w:asciiTheme="minorEastAsia" w:eastAsiaTheme="minorEastAsia" w:hAnsiTheme="minorEastAsia"/>
          <w:i/>
          <w:sz w:val="21"/>
          <w:szCs w:val="21"/>
          <w:lang w:eastAsia="ja-JP"/>
        </w:rPr>
        <w:t>NEPAの例：後期遷移林と老齢林関連種の生息地管理に関する最終補足EIS（林野庁とBLM、1994年）は、持続可能な生態系条件の回復または維持の可能性を検討するため、十分に時間を先取りしたものであった。森林ドラフトEISは、地域生態系への過去の改変により、今後</w:t>
      </w:r>
      <w:bookmarkStart w:id="6" w:name="4.3_Past,_Present,_and_Reasonably_Forese"/>
      <w:bookmarkEnd w:id="6"/>
      <w:r w:rsidRPr="00906A82">
        <w:rPr>
          <w:rFonts w:asciiTheme="minorEastAsia" w:eastAsiaTheme="minorEastAsia" w:hAnsiTheme="minorEastAsia"/>
          <w:i/>
          <w:sz w:val="21"/>
          <w:szCs w:val="21"/>
          <w:lang w:eastAsia="ja-JP"/>
        </w:rPr>
        <w:t>100年以内に入植前の景観状態への復帰や水生資源の回復は不可能であるが、選択された代替案は50年間の</w:t>
      </w:r>
      <w:r w:rsidRPr="00906A82">
        <w:rPr>
          <w:rFonts w:asciiTheme="minorEastAsia" w:eastAsiaTheme="minorEastAsia" w:hAnsiTheme="minorEastAsia"/>
          <w:i/>
          <w:spacing w:val="-2"/>
          <w:sz w:val="21"/>
          <w:szCs w:val="21"/>
          <w:lang w:eastAsia="ja-JP"/>
        </w:rPr>
        <w:t>劣化</w:t>
      </w:r>
      <w:r w:rsidRPr="00906A82">
        <w:rPr>
          <w:rFonts w:asciiTheme="minorEastAsia" w:eastAsiaTheme="minorEastAsia" w:hAnsiTheme="minorEastAsia"/>
          <w:i/>
          <w:sz w:val="21"/>
          <w:szCs w:val="21"/>
          <w:lang w:eastAsia="ja-JP"/>
        </w:rPr>
        <w:t>傾向を逆転させると判断した</w:t>
      </w:r>
      <w:r w:rsidRPr="00906A82">
        <w:rPr>
          <w:rFonts w:asciiTheme="minorEastAsia" w:eastAsiaTheme="minorEastAsia" w:hAnsiTheme="minorEastAsia"/>
          <w:i/>
          <w:spacing w:val="-2"/>
          <w:sz w:val="21"/>
          <w:szCs w:val="21"/>
          <w:lang w:eastAsia="ja-JP"/>
        </w:rPr>
        <w:t>。</w:t>
      </w:r>
    </w:p>
    <w:p w14:paraId="4718CF29" w14:textId="77777777" w:rsidR="001A6097" w:rsidRPr="00906A82" w:rsidRDefault="001A6097" w:rsidP="00906A82">
      <w:pPr>
        <w:pStyle w:val="a3"/>
        <w:spacing w:before="4"/>
        <w:rPr>
          <w:rFonts w:asciiTheme="minorEastAsia" w:eastAsiaTheme="minorEastAsia" w:hAnsiTheme="minorEastAsia"/>
          <w:i/>
          <w:sz w:val="21"/>
          <w:szCs w:val="21"/>
          <w:lang w:eastAsia="ja-JP"/>
        </w:rPr>
      </w:pPr>
    </w:p>
    <w:p w14:paraId="4718CF2A" w14:textId="77777777" w:rsidR="001A6097" w:rsidRPr="00906A82" w:rsidRDefault="0097284A" w:rsidP="00906A82">
      <w:pPr>
        <w:pStyle w:val="a3"/>
        <w:ind w:left="360" w:right="87"/>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累積影響分析の適切な範囲を決定するための、決まった公式や必要な公式はない。地理的な境界線も期間も、ケースバイケースで定義する必要がある。境界と期間の決定は、影響を受ける資源の特性、プロジェクトの影響の大きさと規模、および環境設定に依存する。実際には、潜在的影響と可能な緩和手段の両方を適切に検討するために、自然的境界と制度的境界の組み合わせが必要となる場合がある。</w:t>
      </w:r>
    </w:p>
    <w:p w14:paraId="4718CF2B"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最終的には、分析範囲は、評価地域でどのような影響が発生しているかを理解することによる。</w:t>
      </w:r>
    </w:p>
    <w:p w14:paraId="4718CF2C" w14:textId="29346341" w:rsidR="00FC0EE1" w:rsidRDefault="00FC0EE1">
      <w:pPr>
        <w:rPr>
          <w:rFonts w:asciiTheme="minorEastAsia" w:eastAsiaTheme="minorEastAsia" w:hAnsiTheme="minorEastAsia"/>
          <w:sz w:val="21"/>
          <w:szCs w:val="21"/>
          <w:lang w:eastAsia="ja-JP"/>
        </w:rPr>
      </w:pPr>
    </w:p>
    <w:p w14:paraId="4718CF2D" w14:textId="77777777" w:rsidR="001A6097" w:rsidRPr="00906A82" w:rsidRDefault="0097284A" w:rsidP="00906A82">
      <w:pPr>
        <w:pStyle w:val="2"/>
        <w:numPr>
          <w:ilvl w:val="1"/>
          <w:numId w:val="9"/>
        </w:numPr>
        <w:tabs>
          <w:tab w:val="left" w:pos="758"/>
        </w:tabs>
        <w:ind w:left="758" w:hanging="398"/>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過去、現在、および合理的に予測可能な将来の</w:t>
      </w:r>
      <w:r w:rsidRPr="009C4A90">
        <w:rPr>
          <w:rFonts w:asciiTheme="minorEastAsia" w:eastAsiaTheme="minorEastAsia" w:hAnsiTheme="minorEastAsia"/>
          <w:spacing w:val="-2"/>
          <w:sz w:val="21"/>
          <w:szCs w:val="21"/>
          <w:highlight w:val="yellow"/>
          <w:lang w:eastAsia="ja-JP"/>
        </w:rPr>
        <w:t>行動</w:t>
      </w:r>
    </w:p>
    <w:p w14:paraId="4718CF2E" w14:textId="77777777" w:rsidR="001A6097" w:rsidRPr="00906A82" w:rsidRDefault="001A6097" w:rsidP="00906A82">
      <w:pPr>
        <w:pStyle w:val="a3"/>
        <w:spacing w:before="3"/>
        <w:rPr>
          <w:rFonts w:asciiTheme="minorEastAsia" w:eastAsiaTheme="minorEastAsia" w:hAnsiTheme="minorEastAsia"/>
          <w:b/>
          <w:sz w:val="21"/>
          <w:szCs w:val="21"/>
          <w:lang w:eastAsia="ja-JP"/>
        </w:rPr>
      </w:pPr>
    </w:p>
    <w:p w14:paraId="4718CF2F"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u w:val="single"/>
          <w:lang w:eastAsia="ja-JP"/>
        </w:rPr>
        <w:t>EPAの審査</w:t>
      </w:r>
      <w:r w:rsidRPr="00906A82">
        <w:rPr>
          <w:rFonts w:asciiTheme="minorEastAsia" w:eastAsiaTheme="minorEastAsia" w:hAnsiTheme="minorEastAsia"/>
          <w:spacing w:val="-2"/>
          <w:sz w:val="21"/>
          <w:szCs w:val="21"/>
          <w:u w:val="single"/>
          <w:lang w:eastAsia="ja-JP"/>
        </w:rPr>
        <w:t>手法</w:t>
      </w:r>
    </w:p>
    <w:p w14:paraId="4718CF30" w14:textId="77777777" w:rsidR="001A6097" w:rsidRPr="00906A82" w:rsidRDefault="001A6097" w:rsidP="00906A82">
      <w:pPr>
        <w:pStyle w:val="a3"/>
        <w:spacing w:before="2"/>
        <w:rPr>
          <w:rFonts w:asciiTheme="minorEastAsia" w:eastAsiaTheme="minorEastAsia" w:hAnsiTheme="minorEastAsia"/>
          <w:sz w:val="21"/>
          <w:szCs w:val="21"/>
          <w:lang w:eastAsia="ja-JP"/>
        </w:rPr>
      </w:pPr>
    </w:p>
    <w:p w14:paraId="4718CF31" w14:textId="7D80F25A" w:rsidR="001A6097" w:rsidRPr="00906A82" w:rsidRDefault="0097284A" w:rsidP="00906A82">
      <w:pPr>
        <w:pStyle w:val="a3"/>
        <w:ind w:left="3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累積影響分析の妥当性は、過去、現在、および合理的に予見可能な行為に起因する影響を、どれだけ適切に考慮しているかによって決まる。EPAの審査担当者は、累積分析が以下を適切に検討しているかどうかを判断する必要がある：</w:t>
      </w:r>
    </w:p>
    <w:p w14:paraId="4718CF32" w14:textId="77777777" w:rsidR="001A6097" w:rsidRPr="00906A82" w:rsidRDefault="001A6097" w:rsidP="00906A82">
      <w:pPr>
        <w:pStyle w:val="a3"/>
        <w:spacing w:before="6"/>
        <w:rPr>
          <w:rFonts w:asciiTheme="minorEastAsia" w:eastAsiaTheme="minorEastAsia" w:hAnsiTheme="minorEastAsia"/>
          <w:sz w:val="21"/>
          <w:szCs w:val="21"/>
          <w:lang w:eastAsia="ja-JP"/>
        </w:rPr>
      </w:pPr>
    </w:p>
    <w:p w14:paraId="4718CF33" w14:textId="77777777" w:rsidR="001A6097" w:rsidRPr="00906A82" w:rsidRDefault="0097284A" w:rsidP="00906A82">
      <w:pPr>
        <w:pStyle w:val="a5"/>
        <w:numPr>
          <w:ilvl w:val="0"/>
          <w:numId w:val="4"/>
        </w:numPr>
        <w:tabs>
          <w:tab w:val="left" w:pos="638"/>
        </w:tabs>
        <w:ind w:left="638" w:hanging="27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lastRenderedPageBreak/>
        <w:t>環境が劣化しているかどうか、劣化しているとすれば</w:t>
      </w:r>
      <w:r w:rsidRPr="00906A82">
        <w:rPr>
          <w:rFonts w:asciiTheme="minorEastAsia" w:eastAsiaTheme="minorEastAsia" w:hAnsiTheme="minorEastAsia"/>
          <w:spacing w:val="-2"/>
          <w:sz w:val="21"/>
          <w:szCs w:val="21"/>
          <w:lang w:eastAsia="ja-JP"/>
        </w:rPr>
        <w:t>どの程度か：</w:t>
      </w:r>
    </w:p>
    <w:p w14:paraId="4718CF36" w14:textId="577FD82F" w:rsidR="001A6097" w:rsidRPr="00FC0EE1" w:rsidRDefault="0097284A" w:rsidP="00906A82">
      <w:pPr>
        <w:pStyle w:val="a5"/>
        <w:numPr>
          <w:ilvl w:val="0"/>
          <w:numId w:val="4"/>
        </w:numPr>
        <w:tabs>
          <w:tab w:val="left" w:pos="639"/>
        </w:tabs>
        <w:spacing w:before="3"/>
        <w:ind w:left="639" w:hanging="279"/>
        <w:rPr>
          <w:rFonts w:asciiTheme="minorEastAsia" w:eastAsiaTheme="minorEastAsia" w:hAnsiTheme="minorEastAsia"/>
          <w:sz w:val="21"/>
          <w:szCs w:val="21"/>
          <w:lang w:eastAsia="ja-JP"/>
        </w:rPr>
      </w:pPr>
      <w:r w:rsidRPr="00FC0EE1">
        <w:rPr>
          <w:rFonts w:asciiTheme="minorEastAsia" w:eastAsiaTheme="minorEastAsia" w:hAnsiTheme="minorEastAsia"/>
          <w:sz w:val="21"/>
          <w:szCs w:val="21"/>
          <w:lang w:eastAsia="ja-JP"/>
        </w:rPr>
        <w:t>その地域で進行中の活動が影響を及ぼしているかどうか</w:t>
      </w:r>
      <w:r w:rsidRPr="00FC0EE1">
        <w:rPr>
          <w:rFonts w:asciiTheme="minorEastAsia" w:eastAsiaTheme="minorEastAsia" w:hAnsiTheme="minorEastAsia"/>
          <w:spacing w:val="-5"/>
          <w:sz w:val="21"/>
          <w:szCs w:val="21"/>
          <w:lang w:eastAsia="ja-JP"/>
        </w:rPr>
        <w:t>。</w:t>
      </w:r>
    </w:p>
    <w:p w14:paraId="4718CF37" w14:textId="77777777" w:rsidR="001A6097" w:rsidRPr="00906A82" w:rsidRDefault="0097284A" w:rsidP="00906A82">
      <w:pPr>
        <w:pStyle w:val="a5"/>
        <w:numPr>
          <w:ilvl w:val="0"/>
          <w:numId w:val="4"/>
        </w:numPr>
        <w:tabs>
          <w:tab w:val="left" w:pos="640"/>
        </w:tabs>
        <w:ind w:hanging="28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その地域での活動や影響の傾向について</w:t>
      </w:r>
      <w:r w:rsidRPr="00906A82">
        <w:rPr>
          <w:rFonts w:asciiTheme="minorEastAsia" w:eastAsiaTheme="minorEastAsia" w:hAnsiTheme="minorEastAsia"/>
          <w:spacing w:val="-2"/>
          <w:sz w:val="21"/>
          <w:szCs w:val="21"/>
          <w:lang w:eastAsia="ja-JP"/>
        </w:rPr>
        <w:t>。</w:t>
      </w:r>
    </w:p>
    <w:p w14:paraId="4718CF38"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F39" w14:textId="64F648AF" w:rsidR="001A6097" w:rsidRPr="00906A82" w:rsidRDefault="0097284A" w:rsidP="00906A82">
      <w:pPr>
        <w:pStyle w:val="a3"/>
        <w:ind w:left="360"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過去、現在、および合理的に予測可能な将来の</w:t>
      </w:r>
      <w:r w:rsidRPr="009C4A90">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を考慮することは、累積影響を評価するために必要なコンテキストを提供する。提案された活動に近接して発生する他の活動を含めることは、累積影響を評価するために必要な部分である。機関は、自らの管轄区域外で発生し、自らの行動によって影響を受ける同じ資源に影響を及ぼす活動を特定するべきである。懸念される資源に影響を及ぼす可能性のある他の機関との協議は通常行われず、民間活動の検討はめったに行われない。さらに、各機関は、自機関が実施する他の行動を必ずしも含めていない可能性がある。</w:t>
      </w:r>
      <w:r w:rsidRPr="00906A82">
        <w:rPr>
          <w:rFonts w:asciiTheme="minorEastAsia" w:eastAsiaTheme="minorEastAsia" w:hAnsiTheme="minorEastAsia"/>
          <w:sz w:val="21"/>
          <w:szCs w:val="21"/>
          <w:u w:val="single"/>
          <w:lang w:eastAsia="ja-JP"/>
        </w:rPr>
        <w:t>EPAの審査担当者は、NEPA文書が、懸念資源に対する重大な累積影響に寄与する過去、現在、および将来のすべての行動を検討したかどうかを判断する必要がある。この分析には、過去、現在、および将来の行動の複合的影響を判断するために、地域ベースの傾向情報および省庁間分析を利用することが含まれるべきである。</w:t>
      </w:r>
      <w:r w:rsidRPr="00906A82">
        <w:rPr>
          <w:rFonts w:asciiTheme="minorEastAsia" w:eastAsiaTheme="minorEastAsia" w:hAnsiTheme="minorEastAsia"/>
          <w:sz w:val="21"/>
          <w:szCs w:val="21"/>
          <w:lang w:eastAsia="ja-JP"/>
        </w:rPr>
        <w:t>NEPA文書は、提案された行動の影響を受ける資源に対する累積影響に段階的に寄与する、過去、現在、および将来の</w:t>
      </w:r>
      <w:r w:rsidRPr="009C4A90">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のみを考慮すべきである。他の資源に影響する、あるいは対象となる資源に累積的に重要でない影響を及ぼす行動は、</w:t>
      </w:r>
      <w:r w:rsidRPr="00906A82">
        <w:rPr>
          <w:rFonts w:asciiTheme="minorEastAsia" w:eastAsiaTheme="minorEastAsia" w:hAnsiTheme="minorEastAsia"/>
          <w:spacing w:val="-2"/>
          <w:sz w:val="21"/>
          <w:szCs w:val="21"/>
          <w:lang w:eastAsia="ja-JP"/>
        </w:rPr>
        <w:t>分析の</w:t>
      </w:r>
      <w:r w:rsidRPr="00906A82">
        <w:rPr>
          <w:rFonts w:asciiTheme="minorEastAsia" w:eastAsiaTheme="minorEastAsia" w:hAnsiTheme="minorEastAsia"/>
          <w:sz w:val="21"/>
          <w:szCs w:val="21"/>
          <w:lang w:eastAsia="ja-JP"/>
        </w:rPr>
        <w:t>価値を高めるものではない。</w:t>
      </w:r>
    </w:p>
    <w:p w14:paraId="4718CF3A"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F3B"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pacing w:val="-2"/>
          <w:sz w:val="21"/>
          <w:szCs w:val="21"/>
          <w:u w:val="single"/>
          <w:lang w:eastAsia="ja-JP"/>
        </w:rPr>
        <w:t>ディスカッション</w:t>
      </w:r>
    </w:p>
    <w:p w14:paraId="4718CF3C"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3D" w14:textId="77777777" w:rsidR="001A6097" w:rsidRDefault="0097284A" w:rsidP="00906A82">
      <w:pPr>
        <w:pStyle w:val="a3"/>
        <w:ind w:left="360"/>
        <w:rPr>
          <w:rFonts w:asciiTheme="minorEastAsia" w:eastAsiaTheme="minorEastAsia" w:hAnsiTheme="minorEastAsia"/>
          <w:sz w:val="21"/>
          <w:szCs w:val="21"/>
          <w:lang w:eastAsia="ja-JP"/>
        </w:rPr>
      </w:pPr>
      <w:r w:rsidRPr="009C4A90">
        <w:rPr>
          <w:rFonts w:asciiTheme="minorEastAsia" w:eastAsiaTheme="minorEastAsia" w:hAnsiTheme="minorEastAsia"/>
          <w:sz w:val="21"/>
          <w:szCs w:val="21"/>
          <w:highlight w:val="yellow"/>
          <w:lang w:eastAsia="ja-JP"/>
        </w:rPr>
        <w:t>累積うまく評価する</w:t>
      </w:r>
      <w:r w:rsidRPr="00906A82">
        <w:rPr>
          <w:rFonts w:asciiTheme="minorEastAsia" w:eastAsiaTheme="minorEastAsia" w:hAnsiTheme="minorEastAsia"/>
          <w:sz w:val="21"/>
          <w:szCs w:val="21"/>
          <w:lang w:eastAsia="ja-JP"/>
        </w:rPr>
        <w:t>ために、NEPA文書は、プロジェクトの周辺で発生している広範な活動と環境悪化のパターンを考慮すべきである。以下の検討事項（Klein and Kingsley, 1994を修正）は、検討中のプロジェクトに関連する可能性のある活動を特定する際に役立つ：</w:t>
      </w:r>
    </w:p>
    <w:p w14:paraId="13D2E2EE" w14:textId="77777777" w:rsidR="001308E4" w:rsidRPr="00906A82" w:rsidRDefault="001308E4" w:rsidP="00906A82">
      <w:pPr>
        <w:pStyle w:val="a3"/>
        <w:ind w:left="360"/>
        <w:rPr>
          <w:rFonts w:asciiTheme="minorEastAsia" w:eastAsiaTheme="minorEastAsia" w:hAnsiTheme="minorEastAsia"/>
          <w:sz w:val="21"/>
          <w:szCs w:val="21"/>
          <w:lang w:eastAsia="ja-JP"/>
        </w:rPr>
      </w:pPr>
    </w:p>
    <w:p w14:paraId="4718CF3F" w14:textId="77777777" w:rsidR="001A6097" w:rsidRPr="00906A82" w:rsidRDefault="0097284A" w:rsidP="00906A82">
      <w:pPr>
        <w:pStyle w:val="a5"/>
        <w:numPr>
          <w:ilvl w:val="0"/>
          <w:numId w:val="3"/>
        </w:numPr>
        <w:tabs>
          <w:tab w:val="left" w:pos="640"/>
        </w:tabs>
        <w:ind w:hanging="28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プロジェクトの地理的、</w:t>
      </w:r>
      <w:r w:rsidRPr="00906A82">
        <w:rPr>
          <w:rFonts w:asciiTheme="minorEastAsia" w:eastAsiaTheme="minorEastAsia" w:hAnsiTheme="minorEastAsia"/>
          <w:spacing w:val="-2"/>
          <w:sz w:val="21"/>
          <w:szCs w:val="21"/>
          <w:lang w:eastAsia="ja-JP"/>
        </w:rPr>
        <w:t>時間的な</w:t>
      </w:r>
      <w:r w:rsidRPr="00906A82">
        <w:rPr>
          <w:rFonts w:asciiTheme="minorEastAsia" w:eastAsiaTheme="minorEastAsia" w:hAnsiTheme="minorEastAsia"/>
          <w:sz w:val="21"/>
          <w:szCs w:val="21"/>
          <w:lang w:eastAsia="ja-JP"/>
        </w:rPr>
        <w:t>近さ</w:t>
      </w:r>
      <w:r w:rsidRPr="00906A82">
        <w:rPr>
          <w:rFonts w:asciiTheme="minorEastAsia" w:eastAsiaTheme="minorEastAsia" w:hAnsiTheme="minorEastAsia"/>
          <w:spacing w:val="-2"/>
          <w:sz w:val="21"/>
          <w:szCs w:val="21"/>
          <w:lang w:eastAsia="ja-JP"/>
        </w:rPr>
        <w:t>；</w:t>
      </w:r>
    </w:p>
    <w:p w14:paraId="4718CF41" w14:textId="77777777" w:rsidR="001A6097" w:rsidRPr="00906A82" w:rsidRDefault="0097284A" w:rsidP="00906A82">
      <w:pPr>
        <w:pStyle w:val="a5"/>
        <w:numPr>
          <w:ilvl w:val="0"/>
          <w:numId w:val="3"/>
        </w:numPr>
        <w:tabs>
          <w:tab w:val="left" w:pos="639"/>
        </w:tabs>
        <w:ind w:left="360" w:right="153"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同じ環境システム、特に開発圧力の影響を受けやすいシステムに影響を及ぼす</w:t>
      </w:r>
      <w:r w:rsidRPr="009C4A90">
        <w:rPr>
          <w:rFonts w:asciiTheme="minorEastAsia" w:eastAsiaTheme="minorEastAsia" w:hAnsiTheme="minorEastAsia"/>
          <w:sz w:val="21"/>
          <w:szCs w:val="21"/>
          <w:highlight w:val="yellow"/>
          <w:lang w:eastAsia="ja-JP"/>
        </w:rPr>
        <w:t>行動の確率</w:t>
      </w:r>
      <w:r w:rsidRPr="00906A82">
        <w:rPr>
          <w:rFonts w:asciiTheme="minorEastAsia" w:eastAsiaTheme="minorEastAsia" w:hAnsiTheme="minorEastAsia"/>
          <w:sz w:val="21"/>
          <w:szCs w:val="21"/>
          <w:lang w:eastAsia="ja-JP"/>
        </w:rPr>
        <w:t>；</w:t>
      </w:r>
    </w:p>
    <w:p w14:paraId="4718CF43" w14:textId="77777777" w:rsidR="001A6097" w:rsidRPr="00906A82" w:rsidRDefault="0097284A" w:rsidP="00906A82">
      <w:pPr>
        <w:pStyle w:val="a5"/>
        <w:numPr>
          <w:ilvl w:val="0"/>
          <w:numId w:val="3"/>
        </w:numPr>
        <w:tabs>
          <w:tab w:val="left" w:pos="639"/>
        </w:tabs>
        <w:ind w:left="360" w:right="364"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プロジェクトが幅広い影響につながる可能性、または多くの関連プロジェクトにつながる可能性。</w:t>
      </w:r>
    </w:p>
    <w:p w14:paraId="4718CF45" w14:textId="77777777" w:rsidR="001A6097" w:rsidRPr="00906A82" w:rsidRDefault="0097284A" w:rsidP="00906A82">
      <w:pPr>
        <w:pStyle w:val="a5"/>
        <w:numPr>
          <w:ilvl w:val="0"/>
          <w:numId w:val="3"/>
        </w:numPr>
        <w:tabs>
          <w:tab w:val="left" w:pos="640"/>
        </w:tabs>
        <w:ind w:left="360" w:right="304"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他のプロジェクトの影響が</w:t>
      </w:r>
      <w:r w:rsidRPr="00906A82">
        <w:rPr>
          <w:rFonts w:asciiTheme="minorEastAsia" w:eastAsiaTheme="minorEastAsia" w:hAnsiTheme="minorEastAsia"/>
          <w:spacing w:val="-2"/>
          <w:sz w:val="21"/>
          <w:szCs w:val="21"/>
          <w:lang w:eastAsia="ja-JP"/>
        </w:rPr>
        <w:t>、検討</w:t>
      </w:r>
      <w:r w:rsidRPr="00906A82">
        <w:rPr>
          <w:rFonts w:asciiTheme="minorEastAsia" w:eastAsiaTheme="minorEastAsia" w:hAnsiTheme="minorEastAsia"/>
          <w:sz w:val="21"/>
          <w:szCs w:val="21"/>
          <w:lang w:eastAsia="ja-JP"/>
        </w:rPr>
        <w:t>中のプロジェクトの影響と類似しているかどうか。</w:t>
      </w:r>
    </w:p>
    <w:p w14:paraId="4718CF47" w14:textId="77777777" w:rsidR="001A6097" w:rsidRDefault="0097284A" w:rsidP="00906A82">
      <w:pPr>
        <w:pStyle w:val="a5"/>
        <w:numPr>
          <w:ilvl w:val="0"/>
          <w:numId w:val="3"/>
        </w:numPr>
        <w:tabs>
          <w:tab w:val="left" w:pos="639"/>
        </w:tabs>
        <w:ind w:left="360" w:right="288" w:firstLine="0"/>
        <w:rPr>
          <w:rFonts w:asciiTheme="minorEastAsia" w:eastAsiaTheme="minorEastAsia" w:hAnsiTheme="minorEastAsia"/>
          <w:sz w:val="21"/>
          <w:szCs w:val="21"/>
          <w:lang w:eastAsia="ja-JP"/>
        </w:rPr>
      </w:pPr>
      <w:r w:rsidRPr="009C4A90">
        <w:rPr>
          <w:rFonts w:asciiTheme="minorEastAsia" w:eastAsiaTheme="minorEastAsia" w:hAnsiTheme="minorEastAsia"/>
          <w:sz w:val="21"/>
          <w:szCs w:val="21"/>
          <w:highlight w:val="yellow"/>
          <w:lang w:eastAsia="ja-JP"/>
        </w:rPr>
        <w:t>プロジェクトが実現する可能性--最終承認が最良の指標であるが、政府機関や民間団体の長期計画やトレンド情報も利用すべきである；</w:t>
      </w:r>
    </w:p>
    <w:p w14:paraId="4718CF49" w14:textId="77777777" w:rsidR="001A6097" w:rsidRPr="00906A82" w:rsidRDefault="0097284A" w:rsidP="00906A82">
      <w:pPr>
        <w:pStyle w:val="a5"/>
        <w:numPr>
          <w:ilvl w:val="0"/>
          <w:numId w:val="3"/>
        </w:numPr>
        <w:tabs>
          <w:tab w:val="left" w:pos="640"/>
        </w:tabs>
        <w:spacing w:before="78"/>
        <w:ind w:hanging="280"/>
        <w:rPr>
          <w:rFonts w:asciiTheme="minorEastAsia" w:eastAsiaTheme="minorEastAsia" w:hAnsiTheme="minorEastAsia"/>
          <w:sz w:val="21"/>
          <w:szCs w:val="21"/>
          <w:lang w:eastAsia="ja-JP"/>
        </w:rPr>
      </w:pPr>
      <w:r w:rsidRPr="009C4A90">
        <w:rPr>
          <w:rFonts w:asciiTheme="minorEastAsia" w:eastAsiaTheme="minorEastAsia" w:hAnsiTheme="minorEastAsia"/>
          <w:sz w:val="21"/>
          <w:szCs w:val="21"/>
          <w:highlight w:val="yellow"/>
          <w:lang w:eastAsia="ja-JP"/>
        </w:rPr>
        <w:t>プロジェクトが</w:t>
      </w:r>
      <w:r w:rsidRPr="009C4A90">
        <w:rPr>
          <w:rFonts w:asciiTheme="minorEastAsia" w:eastAsiaTheme="minorEastAsia" w:hAnsiTheme="minorEastAsia"/>
          <w:spacing w:val="-2"/>
          <w:sz w:val="21"/>
          <w:szCs w:val="21"/>
          <w:highlight w:val="yellow"/>
          <w:lang w:eastAsia="ja-JP"/>
        </w:rPr>
        <w:t>間近に迫っているなどの</w:t>
      </w:r>
      <w:r w:rsidRPr="009C4A90">
        <w:rPr>
          <w:rFonts w:asciiTheme="minorEastAsia" w:eastAsiaTheme="minorEastAsia" w:hAnsiTheme="minorEastAsia"/>
          <w:sz w:val="21"/>
          <w:szCs w:val="21"/>
          <w:highlight w:val="yellow"/>
          <w:lang w:eastAsia="ja-JP"/>
        </w:rPr>
        <w:t>時間的側面</w:t>
      </w:r>
      <w:r w:rsidRPr="00906A82">
        <w:rPr>
          <w:rFonts w:asciiTheme="minorEastAsia" w:eastAsiaTheme="minorEastAsia" w:hAnsiTheme="minorEastAsia"/>
          <w:sz w:val="21"/>
          <w:szCs w:val="21"/>
          <w:lang w:eastAsia="ja-JP"/>
        </w:rPr>
        <w:t>；</w:t>
      </w:r>
    </w:p>
    <w:p w14:paraId="4718CF4A" w14:textId="77777777" w:rsidR="001A6097" w:rsidRPr="00906A82" w:rsidRDefault="001A6097" w:rsidP="00906A82">
      <w:pPr>
        <w:pStyle w:val="a3"/>
        <w:spacing w:before="2"/>
        <w:rPr>
          <w:rFonts w:asciiTheme="minorEastAsia" w:eastAsiaTheme="minorEastAsia" w:hAnsiTheme="minorEastAsia"/>
          <w:sz w:val="21"/>
          <w:szCs w:val="21"/>
          <w:lang w:eastAsia="ja-JP"/>
        </w:rPr>
      </w:pPr>
    </w:p>
    <w:p w14:paraId="4718CF4B" w14:textId="0FC05159"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一例として、都市環境における交通事業やその他の開発の累積的影響は、しばしば地形の変化、生息地の分断、水流や水質の変化、土砂や汚染物質の流出の増加、道路上での殺傷による直接的な死亡という結果をもたらす。これらの問題に対処するために、含まれる</w:t>
      </w:r>
      <w:r w:rsidRPr="009C4A90">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は、提案されているプロジェクトに始まり、他の現在、過去、未来の行動も含むべきである。その他の現在の開発には、新しい道路建設に近接するショッピングモールなどの関連建設や、調査地域内の接続道路で実施されたアップグレードを含めるべきである。考慮すべき過去の行為には、例えば、住宅や商業施設の開発、洪水を制御するための水文学的流れの改変、湿地帯の埋め立て、他の高速道路の建設、および上流の開発などが含まれる。</w:t>
      </w:r>
    </w:p>
    <w:p w14:paraId="4718CF4C" w14:textId="77777777" w:rsidR="001A6097" w:rsidRPr="00906A82" w:rsidRDefault="0097284A" w:rsidP="00906A82">
      <w:pPr>
        <w:pStyle w:val="a3"/>
        <w:ind w:left="3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また、資源採掘や農業活動など、その地域や地域の過去の変化も含めて、さらに過去にさかのぼって分析する必要がある。</w:t>
      </w:r>
    </w:p>
    <w:p w14:paraId="4718CF4D" w14:textId="77777777" w:rsidR="001A6097" w:rsidRPr="00906A82" w:rsidRDefault="0097284A" w:rsidP="00906A82">
      <w:pPr>
        <w:pStyle w:val="a3"/>
        <w:spacing w:before="1"/>
        <w:ind w:left="359"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将来の</w:t>
      </w:r>
      <w:r w:rsidRPr="009C4A90">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には、計画されたコミュニティや商業地域、誘発される成長とそれに伴うインフラ、予測される人口と交通量の増加、道路の拡張などが含まれる。</w:t>
      </w:r>
    </w:p>
    <w:p w14:paraId="4718CF4E"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4F" w14:textId="77777777" w:rsidR="001A6097" w:rsidRPr="00906A82" w:rsidRDefault="0097284A" w:rsidP="00906A82">
      <w:pPr>
        <w:pStyle w:val="a3"/>
        <w:ind w:left="360" w:right="42"/>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過去の行動の影響を特定することは、その地域の環境状態を理解する上で重要である。資源が健全な状態なのか、減少しているのか、崩壊に近い状態なのか、完全に荒廃しているのかを知ることは、提案されたプロジェクトによって追加される影響の重大性を判断するために必要である。NEPA文書では、過去の活動が懸念される資源に歴史的にどのような影響を及ぼし、今後も及ぼし続けるかを考慮すべきである。どこまで遡って検討するかは、対象となる資源がどれくらいの期</w:t>
      </w:r>
      <w:r w:rsidRPr="00906A82">
        <w:rPr>
          <w:rFonts w:asciiTheme="minorEastAsia" w:eastAsiaTheme="minorEastAsia" w:hAnsiTheme="minorEastAsia"/>
          <w:sz w:val="21"/>
          <w:szCs w:val="21"/>
          <w:lang w:eastAsia="ja-JP"/>
        </w:rPr>
        <w:lastRenderedPageBreak/>
        <w:t>間影響を受けてきたかによる。</w:t>
      </w:r>
    </w:p>
    <w:p w14:paraId="4718CF50" w14:textId="178D2134" w:rsidR="001A6097" w:rsidRPr="00906A82" w:rsidRDefault="0097284A" w:rsidP="00906A82">
      <w:pPr>
        <w:pStyle w:val="a3"/>
        <w:ind w:left="360"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傾向分析、すなわち資源の状態が時間の経過とともにどのように変化してきたかを分析することは、過去の活動の累積的影響を見る上で最も有用な手段である。例えば、流域の湿地機能の50％が農業と都市開発の両方によって失われた場合、洪水貯留能力やその他の重要な湿地機能に対する影響を判断する際には、現在または将来の影響を考慮する必要がある。</w:t>
      </w:r>
    </w:p>
    <w:p w14:paraId="4718CF51"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F52" w14:textId="36624E01" w:rsidR="001A6097" w:rsidRPr="00906A82" w:rsidRDefault="0097284A" w:rsidP="00906A82">
      <w:pPr>
        <w:pStyle w:val="a3"/>
        <w:ind w:left="359"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懸念される資源に有害な影響を及ぼす可能性のある他の現在の活動は、提案された活動の影響が検討されるのと同時に検討される必要がある。NEPA文書は、提案機関の他の活動、他の連邦機関の活動、州および地方政府の活動、</w:t>
      </w:r>
      <w:r w:rsidRPr="009C4A90">
        <w:rPr>
          <w:rFonts w:asciiTheme="minorEastAsia" w:eastAsiaTheme="minorEastAsia" w:hAnsiTheme="minorEastAsia"/>
          <w:sz w:val="21"/>
          <w:szCs w:val="21"/>
          <w:highlight w:val="yellow"/>
          <w:lang w:eastAsia="ja-JP"/>
        </w:rPr>
        <w:t>および民間の含む</w:t>
      </w:r>
      <w:r w:rsidRPr="00906A82">
        <w:rPr>
          <w:rFonts w:asciiTheme="minorEastAsia" w:eastAsiaTheme="minorEastAsia" w:hAnsiTheme="minorEastAsia"/>
          <w:sz w:val="21"/>
          <w:szCs w:val="21"/>
          <w:lang w:eastAsia="ja-JP"/>
        </w:rPr>
        <w:t>、調査地域における他のすべての関連する活動に関する情報を考慮すべきである。EPAは</w:t>
      </w:r>
      <w:r w:rsidRPr="009C4A90">
        <w:rPr>
          <w:rFonts w:asciiTheme="minorEastAsia" w:eastAsiaTheme="minorEastAsia" w:hAnsiTheme="minorEastAsia"/>
          <w:sz w:val="21"/>
          <w:szCs w:val="21"/>
          <w:highlight w:val="yellow"/>
          <w:lang w:eastAsia="ja-JP"/>
        </w:rPr>
        <w:t>すでに地域ベースで連邦の監視しているが、州や郡の資源は、地域や民間の活動を監視するために利用されるべき</w:t>
      </w:r>
      <w:r w:rsidRPr="00906A82">
        <w:rPr>
          <w:rFonts w:asciiTheme="minorEastAsia" w:eastAsiaTheme="minorEastAsia" w:hAnsiTheme="minorEastAsia"/>
          <w:sz w:val="21"/>
          <w:szCs w:val="21"/>
          <w:lang w:eastAsia="ja-JP"/>
        </w:rPr>
        <w:t>である。</w:t>
      </w:r>
    </w:p>
    <w:p w14:paraId="4718CF53"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F54" w14:textId="74574F15" w:rsidR="001A6097" w:rsidRPr="00906A82" w:rsidRDefault="0097284A" w:rsidP="00906A82">
      <w:pPr>
        <w:pStyle w:val="a3"/>
        <w:ind w:left="360" w:right="26"/>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将来の行動を特定することも重要である。CEQのNEPA規則に関する最もよく聞かれる40の質問」（CEQ,1981）の質問18に対する回答によると、NEPA文書は「判明しているすべての間接的影響を特定し、その影響を説明するために誠実に努力しなければならない」とされている。</w:t>
      </w:r>
    </w:p>
    <w:p w14:paraId="4718CF56" w14:textId="11563C06" w:rsidR="001A6097" w:rsidRPr="00906A82" w:rsidRDefault="0097284A" w:rsidP="00906A82">
      <w:pPr>
        <w:pStyle w:val="a3"/>
        <w:spacing w:before="77"/>
        <w:ind w:left="360" w:right="42"/>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未知であるが"合理的に予見可能"である」。重要な問題は、「合理的に予見可能な将来の</w:t>
      </w:r>
      <w:r w:rsidRPr="00E973B9">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とは何か」ということである。このテーマに関する判例は一般的に、合理的に予見可能な将来の</w:t>
      </w:r>
      <w:r w:rsidRPr="00E973B9">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は、たとえ具体的な提案でなくても考慮する必要があると結論付けている。将来の</w:t>
      </w:r>
      <w:r w:rsidRPr="00E973B9">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を除外する基準は、それが"投機的"かどうかである。NEPA文書には、行動機関が取るべき将来の行動についての議論を含めるべきである。また、その分析には、他の連邦政府機関や州政府、地方政府の計画文書に基づく情報も取り入れるべきである。例えば、5年間の予算サイクルに含まれるプロジェクトは発生の可能性が高いと考えられるかもしれないが、10～25年の戦略的計画でのみ発生するプロジェクトは可能性が低く、おそらく推測の域を出ないだろう。民間の活動については、地域や地方の計画文書を用いて分析すべきである。これらの計画がない場合は（また、活動が計画から乖離している場合は、予想を修正するために）、予測される開発動向を参考にする。これらのすべての場合において、最善の情報を用いて、提案の結果としてどのような将来の行動が合理的に予想されるかを予測するシナリオを作成すべきである。</w:t>
      </w:r>
    </w:p>
    <w:p w14:paraId="4718CF57"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F58" w14:textId="755EC5FF" w:rsidR="001A6097" w:rsidRPr="00906A82" w:rsidRDefault="0097284A" w:rsidP="00906A82">
      <w:pPr>
        <w:ind w:left="360" w:right="34"/>
        <w:rPr>
          <w:rFonts w:asciiTheme="minorEastAsia" w:eastAsiaTheme="minorEastAsia" w:hAnsiTheme="minorEastAsia"/>
          <w:i/>
          <w:sz w:val="21"/>
          <w:szCs w:val="21"/>
          <w:lang w:eastAsia="ja-JP"/>
        </w:rPr>
      </w:pPr>
      <w:r w:rsidRPr="00906A82">
        <w:rPr>
          <w:rFonts w:asciiTheme="minorEastAsia" w:eastAsiaTheme="minorEastAsia" w:hAnsiTheme="minorEastAsia"/>
          <w:i/>
          <w:sz w:val="21"/>
          <w:szCs w:val="21"/>
          <w:lang w:eastAsia="ja-JP"/>
        </w:rPr>
        <w:t>NEPAの例コメンスメント湾の自然資源被害評価：修復計画および最終計画EIS（FWS and NOAA, 1997）は、歴史的記録と証拠写真を組み合わせて、干潟と湿原の生息地の98％が過去に失われたことを定量化することによって、多くの様々な過去の行動を含めるという問題に対処した。カリフォルニア州サンバーナーディーノ郡キャッスルマウンテンプロジェクトの最終EIS（BLM1990）は、12の懸念資源に累積的に影響を及ぼす可能性のある、26の他の既存および提案中の活動を考慮した。ユーティリティ／サービス、商業・住宅、レクリエーション、採掘、放牧の各カテゴリーの活動の潜在的影響は、その場所とどの資源に影響を及ぼすかによって評価された。</w:t>
      </w:r>
    </w:p>
    <w:p w14:paraId="4718CF5A" w14:textId="031A8518" w:rsidR="008819C6" w:rsidRDefault="0097284A" w:rsidP="0039069A">
      <w:pPr>
        <w:ind w:left="360"/>
        <w:rPr>
          <w:rFonts w:asciiTheme="minorEastAsia" w:eastAsiaTheme="minorEastAsia" w:hAnsiTheme="minorEastAsia"/>
          <w:i/>
          <w:sz w:val="21"/>
          <w:szCs w:val="21"/>
          <w:lang w:eastAsia="ja-JP"/>
        </w:rPr>
      </w:pPr>
      <w:r w:rsidRPr="00906A82">
        <w:rPr>
          <w:rFonts w:asciiTheme="minorEastAsia" w:eastAsiaTheme="minorEastAsia" w:hAnsiTheme="minorEastAsia"/>
          <w:i/>
          <w:sz w:val="21"/>
          <w:szCs w:val="21"/>
          <w:lang w:eastAsia="ja-JP"/>
        </w:rPr>
        <w:t>ペンシルベニア州フィラデルフィアの海軍基地の廃棄と再利用のためのEIS草案（海軍省、1995年）は、「関連、累積、類似の既存および潜在的な行動」に対処した。これには、南フィラデルフィアの一般的な成長傾向、他の土地利用開発イニシアティブ、他の国防総省による関連行動、海軍基地の再編成、民間造船業者への造船所施設のリース案、および基地外の重要な交通</w:t>
      </w:r>
      <w:r w:rsidRPr="00906A82">
        <w:rPr>
          <w:rFonts w:asciiTheme="minorEastAsia" w:eastAsiaTheme="minorEastAsia" w:hAnsiTheme="minorEastAsia"/>
          <w:i/>
          <w:spacing w:val="-2"/>
          <w:sz w:val="21"/>
          <w:szCs w:val="21"/>
          <w:lang w:eastAsia="ja-JP"/>
        </w:rPr>
        <w:t>改善</w:t>
      </w:r>
      <w:r w:rsidRPr="00906A82">
        <w:rPr>
          <w:rFonts w:asciiTheme="minorEastAsia" w:eastAsiaTheme="minorEastAsia" w:hAnsiTheme="minorEastAsia"/>
          <w:i/>
          <w:sz w:val="21"/>
          <w:szCs w:val="21"/>
          <w:lang w:eastAsia="ja-JP"/>
        </w:rPr>
        <w:t>案が含まれる。</w:t>
      </w:r>
    </w:p>
    <w:p w14:paraId="52E10C22" w14:textId="77777777" w:rsidR="00CD70BF" w:rsidRDefault="00CD70BF" w:rsidP="0039069A">
      <w:pPr>
        <w:ind w:left="360"/>
        <w:rPr>
          <w:rFonts w:asciiTheme="minorEastAsia" w:eastAsiaTheme="minorEastAsia" w:hAnsiTheme="minorEastAsia"/>
          <w:i/>
          <w:sz w:val="21"/>
          <w:szCs w:val="21"/>
          <w:lang w:eastAsia="ja-JP"/>
        </w:rPr>
      </w:pPr>
    </w:p>
    <w:p w14:paraId="4718CF5B" w14:textId="77777777" w:rsidR="001A6097" w:rsidRPr="00906A82" w:rsidRDefault="0097284A" w:rsidP="00906A82">
      <w:pPr>
        <w:pStyle w:val="2"/>
        <w:numPr>
          <w:ilvl w:val="1"/>
          <w:numId w:val="9"/>
        </w:numPr>
        <w:tabs>
          <w:tab w:val="left" w:pos="758"/>
        </w:tabs>
        <w:ind w:left="758" w:hanging="398"/>
        <w:rPr>
          <w:rFonts w:asciiTheme="minorEastAsia" w:eastAsiaTheme="minorEastAsia" w:hAnsiTheme="minorEastAsia"/>
          <w:sz w:val="21"/>
          <w:szCs w:val="21"/>
          <w:lang w:eastAsia="ja-JP"/>
        </w:rPr>
      </w:pPr>
      <w:r w:rsidRPr="00906A82">
        <w:rPr>
          <w:rFonts w:asciiTheme="minorEastAsia" w:eastAsiaTheme="minorEastAsia" w:hAnsiTheme="minorEastAsia"/>
          <w:spacing w:val="-2"/>
          <w:sz w:val="21"/>
          <w:szCs w:val="21"/>
          <w:lang w:eastAsia="ja-JP"/>
        </w:rPr>
        <w:t>環境の</w:t>
      </w:r>
      <w:r w:rsidRPr="00906A82">
        <w:rPr>
          <w:rFonts w:asciiTheme="minorEastAsia" w:eastAsiaTheme="minorEastAsia" w:hAnsiTheme="minorEastAsia"/>
          <w:sz w:val="21"/>
          <w:szCs w:val="21"/>
          <w:lang w:eastAsia="ja-JP"/>
        </w:rPr>
        <w:t>状態を描写する</w:t>
      </w:r>
    </w:p>
    <w:p w14:paraId="4718CF5C" w14:textId="77777777" w:rsidR="001A6097" w:rsidRPr="00906A82" w:rsidRDefault="001A6097" w:rsidP="00906A82">
      <w:pPr>
        <w:pStyle w:val="a3"/>
        <w:spacing w:before="2"/>
        <w:rPr>
          <w:rFonts w:asciiTheme="minorEastAsia" w:eastAsiaTheme="minorEastAsia" w:hAnsiTheme="minorEastAsia"/>
          <w:b/>
          <w:sz w:val="21"/>
          <w:szCs w:val="21"/>
          <w:lang w:eastAsia="ja-JP"/>
        </w:rPr>
      </w:pPr>
    </w:p>
    <w:p w14:paraId="4718CF5D" w14:textId="77777777" w:rsidR="001A6097" w:rsidRPr="00906A82" w:rsidRDefault="0097284A" w:rsidP="00906A82">
      <w:pPr>
        <w:pStyle w:val="a3"/>
        <w:ind w:left="360"/>
        <w:rPr>
          <w:rFonts w:asciiTheme="minorEastAsia" w:eastAsiaTheme="minorEastAsia" w:hAnsiTheme="minorEastAsia"/>
          <w:sz w:val="21"/>
          <w:szCs w:val="21"/>
        </w:rPr>
      </w:pPr>
      <w:proofErr w:type="spellStart"/>
      <w:r w:rsidRPr="00906A82">
        <w:rPr>
          <w:rFonts w:asciiTheme="minorEastAsia" w:eastAsiaTheme="minorEastAsia" w:hAnsiTheme="minorEastAsia"/>
          <w:sz w:val="21"/>
          <w:szCs w:val="21"/>
          <w:u w:val="single"/>
        </w:rPr>
        <w:t>EPAの審査</w:t>
      </w:r>
      <w:r w:rsidRPr="00906A82">
        <w:rPr>
          <w:rFonts w:asciiTheme="minorEastAsia" w:eastAsiaTheme="minorEastAsia" w:hAnsiTheme="minorEastAsia"/>
          <w:spacing w:val="-2"/>
          <w:sz w:val="21"/>
          <w:szCs w:val="21"/>
          <w:u w:val="single"/>
        </w:rPr>
        <w:t>手法</w:t>
      </w:r>
      <w:proofErr w:type="spellEnd"/>
    </w:p>
    <w:p w14:paraId="4718CF5E" w14:textId="77777777" w:rsidR="001A6097" w:rsidRPr="00906A82" w:rsidRDefault="001A6097" w:rsidP="00906A82">
      <w:pPr>
        <w:pStyle w:val="a3"/>
        <w:spacing w:before="4"/>
        <w:rPr>
          <w:rFonts w:asciiTheme="minorEastAsia" w:eastAsiaTheme="minorEastAsia" w:hAnsiTheme="minorEastAsia"/>
          <w:sz w:val="21"/>
          <w:szCs w:val="21"/>
        </w:rPr>
      </w:pPr>
    </w:p>
    <w:p w14:paraId="5A45C7C4" w14:textId="77777777" w:rsidR="008819C6" w:rsidRDefault="0097284A" w:rsidP="008819C6">
      <w:pPr>
        <w:pStyle w:val="a3"/>
        <w:ind w:left="359"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NEPA分析は、自然に存在する環境と、提案された行動が他の行動の影響と組み合わさった場合に予想される影響を比較することによって、累積影響の大きさと</w:t>
      </w:r>
      <w:r w:rsidRPr="00E973B9">
        <w:rPr>
          <w:rFonts w:asciiTheme="minorEastAsia" w:eastAsiaTheme="minorEastAsia" w:hAnsiTheme="minorEastAsia"/>
          <w:sz w:val="21"/>
          <w:szCs w:val="21"/>
          <w:highlight w:val="yellow"/>
          <w:lang w:eastAsia="ja-JP"/>
        </w:rPr>
        <w:t>重要性</w:t>
      </w:r>
      <w:r w:rsidRPr="00906A82">
        <w:rPr>
          <w:rFonts w:asciiTheme="minorEastAsia" w:eastAsiaTheme="minorEastAsia" w:hAnsiTheme="minorEastAsia"/>
          <w:sz w:val="21"/>
          <w:szCs w:val="21"/>
          <w:lang w:eastAsia="ja-JP"/>
        </w:rPr>
        <w:t>を</w:t>
      </w:r>
      <w:r w:rsidRPr="00E973B9">
        <w:rPr>
          <w:rFonts w:asciiTheme="minorEastAsia" w:eastAsiaTheme="minorEastAsia" w:hAnsiTheme="minorEastAsia"/>
          <w:sz w:val="21"/>
          <w:szCs w:val="21"/>
          <w:highlight w:val="yellow"/>
          <w:lang w:eastAsia="ja-JP"/>
        </w:rPr>
        <w:t>確立すべき</w:t>
      </w:r>
      <w:r w:rsidRPr="00906A82">
        <w:rPr>
          <w:rFonts w:asciiTheme="minorEastAsia" w:eastAsiaTheme="minorEastAsia" w:hAnsiTheme="minorEastAsia"/>
          <w:sz w:val="21"/>
          <w:szCs w:val="21"/>
          <w:lang w:eastAsia="ja-JP"/>
        </w:rPr>
        <w:t>である。条件を比較するための「ベンチマーク」または「ベースライン」の使用は、あらゆる環境分析において不可欠な部分である。「提案された行動と合理的な代替案の影響予測を比較する基準となるベースラインの概念は、NEPAプロセスにとって重要である。</w:t>
      </w:r>
    </w:p>
    <w:p w14:paraId="203E15BE" w14:textId="77777777" w:rsidR="008819C6" w:rsidRDefault="008819C6" w:rsidP="008819C6">
      <w:pPr>
        <w:pStyle w:val="a3"/>
        <w:ind w:left="359" w:right="59"/>
        <w:rPr>
          <w:rFonts w:asciiTheme="minorEastAsia" w:eastAsiaTheme="minorEastAsia" w:hAnsiTheme="minorEastAsia"/>
          <w:sz w:val="21"/>
          <w:szCs w:val="21"/>
          <w:lang w:eastAsia="ja-JP"/>
        </w:rPr>
      </w:pPr>
    </w:p>
    <w:p w14:paraId="4718CF61" w14:textId="1D117BE5" w:rsidR="001A6097" w:rsidRPr="00906A82" w:rsidRDefault="0097284A" w:rsidP="008819C6">
      <w:pPr>
        <w:pStyle w:val="a3"/>
        <w:ind w:left="359"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(NEPAの文書には、プロジェクトが資源の自活能力にどのような影響を与えるかを判断するために、「...条件が時間の経過とともにどのように変化してきたか、また、提案された行動がなければ、</w:t>
      </w:r>
      <w:r w:rsidRPr="00906A82">
        <w:rPr>
          <w:rFonts w:asciiTheme="minorEastAsia" w:eastAsiaTheme="minorEastAsia" w:hAnsiTheme="minorEastAsia"/>
          <w:sz w:val="21"/>
          <w:szCs w:val="21"/>
          <w:lang w:eastAsia="ja-JP"/>
        </w:rPr>
        <w:lastRenderedPageBreak/>
        <w:t>将来どのように変化する可能性があるか」を考慮したベースライン状態の記述を含めるべきである（CEQ,1997）。(</w:t>
      </w:r>
      <w:r w:rsidRPr="00E973B9">
        <w:rPr>
          <w:rFonts w:asciiTheme="minorEastAsia" w:eastAsiaTheme="minorEastAsia" w:hAnsiTheme="minorEastAsia"/>
          <w:sz w:val="21"/>
          <w:szCs w:val="21"/>
          <w:highlight w:val="yellow"/>
          <w:lang w:eastAsia="ja-JP"/>
        </w:rPr>
        <w:t>自然発生的な」状態を確立すること</w:t>
      </w:r>
      <w:r w:rsidRPr="00906A82">
        <w:rPr>
          <w:rFonts w:asciiTheme="minorEastAsia" w:eastAsiaTheme="minorEastAsia" w:hAnsiTheme="minorEastAsia"/>
          <w:sz w:val="21"/>
          <w:szCs w:val="21"/>
          <w:lang w:eastAsia="ja-JP"/>
        </w:rPr>
        <w:t>が不可能な場合、修正された、しかし生態学的に持続可能な状態の記述を分析に使用することができる（CEQ,1997）。この文脈において、生態学的に持続可能とは、システムが生物学的プロセスを支え、生物学的生産性のレベルを維持し、最小限の外部管理で機能し、ストレスがかかったときに自己修復することを意味する。</w:t>
      </w:r>
    </w:p>
    <w:p w14:paraId="4718CF62"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63" w14:textId="05A5F3FC" w:rsidR="001A6097" w:rsidRPr="00906A82" w:rsidRDefault="0097284A" w:rsidP="00906A82">
      <w:pPr>
        <w:pStyle w:val="a3"/>
        <w:ind w:left="360"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過去の環境状態の説明は、通常NEPA文書に含まれるが、システムが以前の状態からどのように変化したかを完全に評価するために使われることはめったにない。環境状態および予想される環境影響の比較は、NEPA文書の環境影響または影響される環境の項目に組み込むことができる。</w:t>
      </w:r>
      <w:r w:rsidRPr="00906A82">
        <w:rPr>
          <w:rFonts w:asciiTheme="minorEastAsia" w:eastAsiaTheme="minorEastAsia" w:hAnsiTheme="minorEastAsia"/>
          <w:sz w:val="21"/>
          <w:szCs w:val="21"/>
          <w:u w:val="single"/>
          <w:lang w:eastAsia="ja-JP"/>
        </w:rPr>
        <w:t>EPAの審査担当者は、NEPA分析が、累積影響を評価するために使用される環境の状態を正確に描写しているかどうかを判断する必要がある。さらに、審査担当者は、NEPA文書が、関連するすべての過去の活動の累積影響を、影響を受ける環境の組み込んでいるかどうかを判断する必要がある。環境影響の評価が有用であるためには、各代替案のもとで、既存の生態系が時間とともにどの程度変化するかを分析に組み込むことが重要である。</w:t>
      </w:r>
    </w:p>
    <w:p w14:paraId="4718CF64"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F65" w14:textId="77777777" w:rsidR="001A6097" w:rsidRPr="00906A82" w:rsidRDefault="0097284A" w:rsidP="00906A82">
      <w:pPr>
        <w:pStyle w:val="a3"/>
        <w:spacing w:before="1"/>
        <w:ind w:left="360"/>
        <w:rPr>
          <w:rFonts w:asciiTheme="minorEastAsia" w:eastAsiaTheme="minorEastAsia" w:hAnsiTheme="minorEastAsia"/>
          <w:sz w:val="21"/>
          <w:szCs w:val="21"/>
          <w:lang w:eastAsia="ja-JP"/>
        </w:rPr>
      </w:pPr>
      <w:r w:rsidRPr="00906A82">
        <w:rPr>
          <w:rFonts w:asciiTheme="minorEastAsia" w:eastAsiaTheme="minorEastAsia" w:hAnsiTheme="minorEastAsia"/>
          <w:spacing w:val="-2"/>
          <w:sz w:val="21"/>
          <w:szCs w:val="21"/>
          <w:u w:val="single"/>
          <w:lang w:eastAsia="ja-JP"/>
        </w:rPr>
        <w:t>ディスカッション</w:t>
      </w:r>
    </w:p>
    <w:p w14:paraId="4718CF66"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67" w14:textId="77777777" w:rsidR="001A6097" w:rsidRPr="00906A82" w:rsidRDefault="0097284A" w:rsidP="00906A82">
      <w:pPr>
        <w:pStyle w:val="a3"/>
        <w:ind w:left="359" w:right="87"/>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多くの場合、代替案の環境影響を比較する基準として現状が用いられる。しかし、現状は通常、過去と現在の行動が資源にどのような影響を与えたか、または資源が将来の影響にどのように対応するかを適切に表していない可能性がある。既存の環境条件を基準として指定すると、環境影響アセスメントの焦点が絞られすぎ、過去と現在の行動の累積影響を見落としたり、アセスメントを提案された行動と将来の限定したりする可能性がある（</w:t>
      </w:r>
      <w:proofErr w:type="spellStart"/>
      <w:r w:rsidRPr="00906A82">
        <w:rPr>
          <w:rFonts w:asciiTheme="minorEastAsia" w:eastAsiaTheme="minorEastAsia" w:hAnsiTheme="minorEastAsia"/>
          <w:sz w:val="21"/>
          <w:szCs w:val="21"/>
          <w:lang w:eastAsia="ja-JP"/>
        </w:rPr>
        <w:t>McCold</w:t>
      </w:r>
      <w:proofErr w:type="spellEnd"/>
      <w:r w:rsidRPr="00906A82">
        <w:rPr>
          <w:rFonts w:asciiTheme="minorEastAsia" w:eastAsiaTheme="minorEastAsia" w:hAnsiTheme="minorEastAsia"/>
          <w:sz w:val="21"/>
          <w:szCs w:val="21"/>
          <w:lang w:eastAsia="ja-JP"/>
        </w:rPr>
        <w:t xml:space="preserve"> and Saulsbury 1996）。例えば、現在の環境状態がダムの再ライセンシングによる影響を評価するための条件となる場合、その分析では、ダムの継続的な運用と既存の環境悪化状態との間の限界的な環境変化のみが特定されることになる。この仮定の場合、影響を受ける環境は50年以上にわたって深刻に悪化しており、それに伴う流量の減少、魚種の減少、生息地の喪失、水文学的機能の崩壊などが生じている。もしアセスメントが継続的な影響の全範囲を考慮したものであれば、操業継続の意義は環境の状態をより正確に表し、それによってダムの再ライセンシングの結果をよりよく予測することができるだろう。</w:t>
      </w:r>
    </w:p>
    <w:p w14:paraId="384686BD" w14:textId="77777777" w:rsidR="00FC0EE1" w:rsidRDefault="00FC0EE1" w:rsidP="00906A82">
      <w:pPr>
        <w:pStyle w:val="a3"/>
        <w:spacing w:before="77"/>
        <w:ind w:left="360" w:right="87"/>
        <w:rPr>
          <w:rFonts w:asciiTheme="minorEastAsia" w:eastAsiaTheme="minorEastAsia" w:hAnsiTheme="minorEastAsia"/>
          <w:sz w:val="21"/>
          <w:szCs w:val="21"/>
          <w:lang w:eastAsia="ja-JP"/>
        </w:rPr>
      </w:pPr>
    </w:p>
    <w:p w14:paraId="4718CF69" w14:textId="0B543373" w:rsidR="001A6097" w:rsidRPr="00906A82" w:rsidRDefault="0097284A" w:rsidP="00906A82">
      <w:pPr>
        <w:pStyle w:val="a3"/>
        <w:spacing w:before="77"/>
        <w:ind w:left="360" w:right="87"/>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309条レビューでは、環境描写する方法は異なっても構わない。ただし、環境の状態は、以下の1つ以上に対応するものでなければならない：</w:t>
      </w:r>
    </w:p>
    <w:p w14:paraId="4718CF6A"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6B" w14:textId="77777777" w:rsidR="001A6097" w:rsidRPr="00906A82" w:rsidRDefault="0097284A" w:rsidP="00906A82">
      <w:pPr>
        <w:pStyle w:val="a5"/>
        <w:numPr>
          <w:ilvl w:val="0"/>
          <w:numId w:val="2"/>
        </w:numPr>
        <w:tabs>
          <w:tab w:val="left" w:pos="639"/>
        </w:tabs>
        <w:ind w:right="577"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影響を受けた環境が自然にどのように機能し、それが著しく劣化しているかどうか；</w:t>
      </w:r>
    </w:p>
    <w:p w14:paraId="4718CF6D" w14:textId="77777777" w:rsidR="001A6097" w:rsidRPr="00906A82" w:rsidRDefault="0097284A" w:rsidP="00906A82">
      <w:pPr>
        <w:pStyle w:val="a5"/>
        <w:numPr>
          <w:ilvl w:val="0"/>
          <w:numId w:val="2"/>
        </w:numPr>
        <w:tabs>
          <w:tab w:val="left" w:pos="640"/>
        </w:tabs>
        <w:ind w:right="723"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影響を受ける環境の具体的な特性と、その環境に変化がある場合はその程度。</w:t>
      </w:r>
    </w:p>
    <w:p w14:paraId="4718CF6F" w14:textId="77777777" w:rsidR="001A6097" w:rsidRPr="00906A82" w:rsidRDefault="0097284A" w:rsidP="00906A82">
      <w:pPr>
        <w:pStyle w:val="a5"/>
        <w:numPr>
          <w:ilvl w:val="0"/>
          <w:numId w:val="2"/>
        </w:numPr>
        <w:tabs>
          <w:tab w:val="left" w:pos="639"/>
        </w:tabs>
        <w:ind w:right="409"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環境の自然な状態の説明、またはそれが得られない場合は、</w:t>
      </w:r>
      <w:r w:rsidRPr="00906A82">
        <w:rPr>
          <w:rFonts w:asciiTheme="minorEastAsia" w:eastAsiaTheme="minorEastAsia" w:hAnsiTheme="minorEastAsia"/>
          <w:spacing w:val="-2"/>
          <w:sz w:val="21"/>
          <w:szCs w:val="21"/>
          <w:lang w:eastAsia="ja-JP"/>
        </w:rPr>
        <w:t>ベンチマークとなる</w:t>
      </w:r>
      <w:r w:rsidRPr="00906A82">
        <w:rPr>
          <w:rFonts w:asciiTheme="minorEastAsia" w:eastAsiaTheme="minorEastAsia" w:hAnsiTheme="minorEastAsia"/>
          <w:sz w:val="21"/>
          <w:szCs w:val="21"/>
          <w:lang w:eastAsia="ja-JP"/>
        </w:rPr>
        <w:t>ような、修正された、しかし生態学的に持続可能な状態の説明。</w:t>
      </w:r>
    </w:p>
    <w:p w14:paraId="4718CF70"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71" w14:textId="77777777" w:rsidR="001A6097" w:rsidRPr="00906A82" w:rsidRDefault="0097284A" w:rsidP="00906A82">
      <w:pPr>
        <w:pStyle w:val="a3"/>
        <w:spacing w:before="1"/>
        <w:ind w:left="359" w:right="1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環境状態を描写するための2つの実際的な方法として、</w:t>
      </w:r>
      <w:r w:rsidRPr="00547B77">
        <w:rPr>
          <w:rFonts w:asciiTheme="minorEastAsia" w:eastAsiaTheme="minorEastAsia" w:hAnsiTheme="minorEastAsia"/>
          <w:sz w:val="21"/>
          <w:szCs w:val="21"/>
          <w:highlight w:val="yellow"/>
          <w:lang w:eastAsia="ja-JP"/>
        </w:rPr>
        <w:t>無作戦代替案</w:t>
      </w:r>
      <w:r w:rsidRPr="00906A82">
        <w:rPr>
          <w:rFonts w:asciiTheme="minorEastAsia" w:eastAsiaTheme="minorEastAsia" w:hAnsiTheme="minorEastAsia"/>
          <w:sz w:val="21"/>
          <w:szCs w:val="21"/>
          <w:lang w:eastAsia="ja-JP"/>
        </w:rPr>
        <w:t>と環境基準点の使用がある。歴史的に、（現況を反映した）</w:t>
      </w:r>
      <w:r w:rsidRPr="00547B77">
        <w:rPr>
          <w:rFonts w:asciiTheme="minorEastAsia" w:eastAsiaTheme="minorEastAsia" w:hAnsiTheme="minorEastAsia"/>
          <w:sz w:val="21"/>
          <w:szCs w:val="21"/>
          <w:highlight w:val="yellow"/>
          <w:lang w:eastAsia="ja-JP"/>
        </w:rPr>
        <w:t>無作戦代替案</w:t>
      </w:r>
      <w:r w:rsidRPr="00906A82">
        <w:rPr>
          <w:rFonts w:asciiTheme="minorEastAsia" w:eastAsiaTheme="minorEastAsia" w:hAnsiTheme="minorEastAsia"/>
          <w:sz w:val="21"/>
          <w:szCs w:val="21"/>
          <w:lang w:eastAsia="ja-JP"/>
        </w:rPr>
        <w:t>は、通常、提案された行動と代替案を現況と比較するための基準として使用されてきた。何もしない代替案は、過去の活動の累積影響を組み入れ、環境の状態を正確に描写していれば、効果的なベンチマークとなりうる。</w:t>
      </w:r>
    </w:p>
    <w:p w14:paraId="4718CF72"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73" w14:textId="374B6B41"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環境状態を記述するもう一つの方法は、</w:t>
      </w:r>
      <w:r w:rsidRPr="00547B77">
        <w:rPr>
          <w:rFonts w:asciiTheme="minorEastAsia" w:eastAsiaTheme="minorEastAsia" w:hAnsiTheme="minorEastAsia"/>
          <w:sz w:val="21"/>
          <w:szCs w:val="21"/>
          <w:highlight w:val="yellow"/>
          <w:lang w:eastAsia="ja-JP"/>
        </w:rPr>
        <w:t>環境基準点</w:t>
      </w:r>
      <w:r w:rsidRPr="00906A82">
        <w:rPr>
          <w:rFonts w:asciiTheme="minorEastAsia" w:eastAsiaTheme="minorEastAsia" w:hAnsiTheme="minorEastAsia"/>
          <w:sz w:val="21"/>
          <w:szCs w:val="21"/>
          <w:lang w:eastAsia="ja-JP"/>
        </w:rPr>
        <w:t>を用いることであり、これは文書の環境影響と影響を受ける環境のセクションに組み込まれる。生態系の自然状態、または何らかの改変が加えられたが持続可能な生態系状態を、</w:t>
      </w:r>
      <w:r w:rsidRPr="00547B77">
        <w:rPr>
          <w:rFonts w:asciiTheme="minorEastAsia" w:eastAsiaTheme="minorEastAsia" w:hAnsiTheme="minorEastAsia"/>
          <w:sz w:val="21"/>
          <w:szCs w:val="21"/>
          <w:highlight w:val="yellow"/>
          <w:lang w:eastAsia="ja-JP"/>
        </w:rPr>
        <w:t>環境基準点</w:t>
      </w:r>
      <w:r w:rsidRPr="00906A82">
        <w:rPr>
          <w:rFonts w:asciiTheme="minorEastAsia" w:eastAsiaTheme="minorEastAsia" w:hAnsiTheme="minorEastAsia"/>
          <w:sz w:val="21"/>
          <w:szCs w:val="21"/>
          <w:lang w:eastAsia="ja-JP"/>
        </w:rPr>
        <w:t>として記述することができる。環境影響を分析する際、この環境基準点は必ずしも代替案ではない。その代わり、各代替案に関連する環境影響を評価する際の基準として機能する。具体的には、分析では、過去の行動によって生じた環境基準点（すなわち、自然生態系の状態）からの劣化の程度を評価する。そして、代替案間の相対的な差異を、既存の状態と比較した変化だけでなく、望ましい持続可能な状態を維持または回復するために重要な変化についても決定する。</w:t>
      </w:r>
    </w:p>
    <w:p w14:paraId="4718CF74"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605B5389" w14:textId="3A0A10C7" w:rsidR="008819C6" w:rsidRDefault="0097284A" w:rsidP="008819C6">
      <w:pPr>
        <w:pStyle w:val="a3"/>
        <w:ind w:left="359"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どのような環境条件をアセスメントに使用するかは、すぐにはわからないかもしれない。条件の選択と説明は、その地域特有の特徴に基づかなければならない。さらに、条件の選択は、限られた資源や情報に制約されることもある。このような理由から、</w:t>
      </w:r>
      <w:r w:rsidRPr="00547B77">
        <w:rPr>
          <w:rFonts w:asciiTheme="minorEastAsia" w:eastAsiaTheme="minorEastAsia" w:hAnsiTheme="minorEastAsia"/>
          <w:sz w:val="21"/>
          <w:szCs w:val="21"/>
          <w:highlight w:val="yellow"/>
          <w:lang w:eastAsia="ja-JP"/>
        </w:rPr>
        <w:t>環境基準点または非行動代替案</w:t>
      </w:r>
      <w:r w:rsidRPr="00906A82">
        <w:rPr>
          <w:rFonts w:asciiTheme="minorEastAsia" w:eastAsiaTheme="minorEastAsia" w:hAnsiTheme="minorEastAsia"/>
          <w:sz w:val="21"/>
          <w:szCs w:val="21"/>
          <w:lang w:eastAsia="ja-JP"/>
        </w:rPr>
        <w:t>によって記述される環境状態は、ケースバイケースで構築されるべきであり、その地域の活動という大きな文脈の中で、生態系を維持できるような状態を表すものでなければならない。この点で、自動的に環境状態を表すべきあらかじめ決められた時点は存在しない。さらに、集中的な行われている状況では、原始的な状態を使用することは現実的ではないかもしれない。</w:t>
      </w:r>
    </w:p>
    <w:p w14:paraId="6C6BF16B" w14:textId="77777777" w:rsidR="008819C6" w:rsidRDefault="008819C6" w:rsidP="008819C6">
      <w:pPr>
        <w:pStyle w:val="a3"/>
        <w:ind w:left="359" w:right="59"/>
        <w:rPr>
          <w:rFonts w:asciiTheme="minorEastAsia" w:eastAsiaTheme="minorEastAsia" w:hAnsiTheme="minorEastAsia"/>
          <w:sz w:val="21"/>
          <w:szCs w:val="21"/>
          <w:lang w:eastAsia="ja-JP"/>
        </w:rPr>
      </w:pPr>
    </w:p>
    <w:p w14:paraId="4718CF77" w14:textId="622F64C9" w:rsidR="001A6097" w:rsidRPr="00906A82" w:rsidRDefault="0097284A" w:rsidP="008819C6">
      <w:pPr>
        <w:pStyle w:val="a3"/>
        <w:ind w:left="359"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例えば、都市化が進んだ環境において、劣化の程度を評価するために開発前の状態を用いることは、あまり有用ではないかもしれない。このような状況では、懸念されるいくつかの重要な資源（水質、大気質、生活の質など）の状態を、その行為によって予想される環境影響と比較して検討する方が、より有用である場合がある。ほとんどの生態系は明確に区分でき、明確な特徴を持つため、環境状態の決定は、悪化する前の環境状態についての推測につながる主観的なプロセスである必要はない。</w:t>
      </w:r>
    </w:p>
    <w:p w14:paraId="4718CF78"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79" w14:textId="77777777" w:rsidR="001A6097" w:rsidRPr="00906A82" w:rsidRDefault="0097284A" w:rsidP="00906A82">
      <w:pPr>
        <w:pStyle w:val="a3"/>
        <w:ind w:left="3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その情報が合理的に入手可能かどうかにもよるが、選ばれる環境条件は、原始的な環境、あるいは少なくとも、これ以上劣化することのない、最低限機能する生態系であるかもしれない。代替案の比較に環境条件を用いることは、学術的な訓練ではなく、代替案を最も効果的に修正し、意思決定に役立てることができるものである。</w:t>
      </w:r>
    </w:p>
    <w:p w14:paraId="4718CF7A" w14:textId="2F328114" w:rsidR="001A6097" w:rsidRPr="00906A82" w:rsidRDefault="0097284A" w:rsidP="00906A82">
      <w:pPr>
        <w:pStyle w:val="a3"/>
        <w:spacing w:before="1"/>
        <w:ind w:left="3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条件の例としては、プロジェクト前、「実質的な」開発前、またはプロジェクト地域と比較可能な参照生態系などが考えられる。比較のために最良の環境条件を選択するためには、以下のことが考えられる：</w:t>
      </w:r>
    </w:p>
    <w:p w14:paraId="4718CF7B"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7C" w14:textId="1D2AF8CE" w:rsidR="001A6097" w:rsidRPr="00906A82" w:rsidRDefault="0097284A" w:rsidP="00906A82">
      <w:pPr>
        <w:pStyle w:val="a5"/>
        <w:numPr>
          <w:ilvl w:val="0"/>
          <w:numId w:val="1"/>
        </w:numPr>
        <w:tabs>
          <w:tab w:val="left" w:pos="638"/>
        </w:tabs>
        <w:ind w:left="359" w:right="116"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人間による深刻な改変が、環境はどのように見えるか、どのように振る舞うかを考えてみよう</w:t>
      </w:r>
    </w:p>
    <w:p w14:paraId="4718CF7E" w14:textId="77777777" w:rsidR="001A6097" w:rsidRPr="00906A82" w:rsidRDefault="0097284A" w:rsidP="00906A82">
      <w:pPr>
        <w:pStyle w:val="a5"/>
        <w:numPr>
          <w:ilvl w:val="0"/>
          <w:numId w:val="1"/>
        </w:numPr>
        <w:tabs>
          <w:tab w:val="left" w:pos="639"/>
        </w:tabs>
        <w:ind w:left="639" w:hanging="280"/>
        <w:rPr>
          <w:rFonts w:asciiTheme="minorEastAsia" w:eastAsiaTheme="minorEastAsia" w:hAnsiTheme="minorEastAsia"/>
          <w:sz w:val="21"/>
          <w:szCs w:val="21"/>
          <w:lang w:eastAsia="ja-JP"/>
        </w:rPr>
      </w:pPr>
      <w:r w:rsidRPr="00906A82">
        <w:rPr>
          <w:rFonts w:asciiTheme="minorEastAsia" w:eastAsiaTheme="minorEastAsia" w:hAnsiTheme="minorEastAsia"/>
          <w:spacing w:val="-2"/>
          <w:sz w:val="21"/>
          <w:szCs w:val="21"/>
          <w:lang w:eastAsia="ja-JP"/>
        </w:rPr>
        <w:t>環境の</w:t>
      </w:r>
      <w:r w:rsidRPr="00906A82">
        <w:rPr>
          <w:rFonts w:asciiTheme="minorEastAsia" w:eastAsiaTheme="minorEastAsia" w:hAnsiTheme="minorEastAsia"/>
          <w:sz w:val="21"/>
          <w:szCs w:val="21"/>
          <w:lang w:eastAsia="ja-JP"/>
        </w:rPr>
        <w:t>ダイナミックな性質が要因である</w:t>
      </w:r>
      <w:r w:rsidRPr="00906A82">
        <w:rPr>
          <w:rFonts w:asciiTheme="minorEastAsia" w:eastAsiaTheme="minorEastAsia" w:hAnsiTheme="minorEastAsia"/>
          <w:spacing w:val="-2"/>
          <w:sz w:val="21"/>
          <w:szCs w:val="21"/>
          <w:lang w:eastAsia="ja-JP"/>
        </w:rPr>
        <w:t>；</w:t>
      </w:r>
    </w:p>
    <w:p w14:paraId="4718CF81" w14:textId="60D930D6" w:rsidR="001A6097" w:rsidRPr="00FC0EE1" w:rsidRDefault="0097284A" w:rsidP="00906A82">
      <w:pPr>
        <w:pStyle w:val="a5"/>
        <w:numPr>
          <w:ilvl w:val="0"/>
          <w:numId w:val="1"/>
        </w:numPr>
        <w:tabs>
          <w:tab w:val="left" w:pos="638"/>
        </w:tabs>
        <w:spacing w:before="4"/>
        <w:ind w:left="359" w:right="320" w:firstLine="0"/>
        <w:rPr>
          <w:rFonts w:asciiTheme="minorEastAsia" w:eastAsiaTheme="minorEastAsia" w:hAnsiTheme="minorEastAsia"/>
          <w:sz w:val="21"/>
          <w:szCs w:val="21"/>
          <w:lang w:eastAsia="ja-JP"/>
        </w:rPr>
      </w:pPr>
      <w:r w:rsidRPr="00FC0EE1">
        <w:rPr>
          <w:rFonts w:asciiTheme="minorEastAsia" w:eastAsiaTheme="minorEastAsia" w:hAnsiTheme="minorEastAsia"/>
          <w:sz w:val="21"/>
          <w:szCs w:val="21"/>
          <w:lang w:eastAsia="ja-JP"/>
        </w:rPr>
        <w:t>その特定のタイプの環境を最もよく表す、環境の明確な特性と属性を定義する（機能に関係する特性と属性に焦点を当てる）。</w:t>
      </w:r>
    </w:p>
    <w:p w14:paraId="4718CF82" w14:textId="77777777" w:rsidR="001A6097" w:rsidRPr="00906A82" w:rsidRDefault="0097284A" w:rsidP="00906A82">
      <w:pPr>
        <w:pStyle w:val="a5"/>
        <w:numPr>
          <w:ilvl w:val="0"/>
          <w:numId w:val="1"/>
        </w:numPr>
        <w:tabs>
          <w:tab w:val="left" w:pos="638"/>
        </w:tabs>
        <w:spacing w:before="1"/>
        <w:ind w:left="638" w:hanging="27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入手可能な、または合理的に入手可能な使用する</w:t>
      </w:r>
      <w:r w:rsidRPr="00906A82">
        <w:rPr>
          <w:rFonts w:asciiTheme="minorEastAsia" w:eastAsiaTheme="minorEastAsia" w:hAnsiTheme="minorEastAsia"/>
          <w:spacing w:val="-2"/>
          <w:sz w:val="21"/>
          <w:szCs w:val="21"/>
          <w:lang w:eastAsia="ja-JP"/>
        </w:rPr>
        <w:t>。</w:t>
      </w:r>
    </w:p>
    <w:p w14:paraId="4718CF83"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84" w14:textId="77777777" w:rsidR="001A6097" w:rsidRPr="00906A82" w:rsidRDefault="0097284A" w:rsidP="00906A82">
      <w:pPr>
        <w:pStyle w:val="a3"/>
        <w:ind w:left="3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例えば、港湾の浚渫と投棄という仮定の場合、水生生態系の現況は自然の状態から大きく変化している。</w:t>
      </w:r>
    </w:p>
    <w:p w14:paraId="4718CF85" w14:textId="34DF7E8F" w:rsidR="001A6097" w:rsidRPr="00906A82" w:rsidRDefault="0097284A" w:rsidP="00906A82">
      <w:pPr>
        <w:pStyle w:val="a3"/>
        <w:ind w:left="359"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主要な水路沿いの人間の定住は数百年に及び、多くの地域で商業開発が非常に激しくなっている。いくつかのNEPA分析で使用される慣例に従い、底生生物群集と海岸線植生の劣化状態は、土砂の浚渫と投棄の影響を評価するための条件と考えられる。この環境条件を使用することで、分析は劣化の全範囲を認識せず、提案された活動の実際の影響を過小評価する可能性がある。このケースの環境条件は、開発前（または少なくとも開発初期）に設定するか、あるいは、過去のデータが利用できない場合、同様の生態系が自然の状態でどのように行動するかという理解から構築された参照点を使用することができる。影響を受ける環境のセクションは、現在の状態が、自然状態における生態系の特性と比較して、どの程度の劣化を経験しているかについての議論を含むべきである。</w:t>
      </w:r>
    </w:p>
    <w:p w14:paraId="4718CF87" w14:textId="40BB8A8B" w:rsidR="001A6097" w:rsidRPr="00906A82" w:rsidRDefault="0097284A" w:rsidP="00906A82">
      <w:pPr>
        <w:pStyle w:val="a3"/>
        <w:spacing w:before="77"/>
        <w:ind w:left="359"/>
        <w:rPr>
          <w:rFonts w:asciiTheme="minorEastAsia" w:eastAsiaTheme="minorEastAsia" w:hAnsiTheme="minorEastAsia"/>
          <w:sz w:val="21"/>
          <w:szCs w:val="21"/>
          <w:lang w:eastAsia="ja-JP"/>
        </w:rPr>
      </w:pPr>
      <w:bookmarkStart w:id="7" w:name="4.5_Using_Thresholds_to_Assess_Resource_"/>
      <w:bookmarkEnd w:id="7"/>
      <w:r w:rsidRPr="00906A82">
        <w:rPr>
          <w:rFonts w:asciiTheme="minorEastAsia" w:eastAsiaTheme="minorEastAsia" w:hAnsiTheme="minorEastAsia"/>
          <w:sz w:val="21"/>
          <w:szCs w:val="21"/>
          <w:lang w:eastAsia="ja-JP"/>
        </w:rPr>
        <w:t>乱されていない港湾環境。そして最後に、それぞれの代替案において、変化の程度と将来の傾向を考慮すべきである。</w:t>
      </w:r>
    </w:p>
    <w:p w14:paraId="4718CF88"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F8A" w14:textId="245C5595" w:rsidR="00CD70BF" w:rsidRDefault="0097284A" w:rsidP="00CD70BF">
      <w:pPr>
        <w:ind w:left="359" w:right="60"/>
        <w:rPr>
          <w:rFonts w:asciiTheme="minorEastAsia" w:eastAsiaTheme="minorEastAsia" w:hAnsiTheme="minorEastAsia"/>
          <w:i/>
          <w:sz w:val="21"/>
          <w:szCs w:val="21"/>
          <w:lang w:eastAsia="ja-JP"/>
        </w:rPr>
      </w:pPr>
      <w:r w:rsidRPr="00906A82">
        <w:rPr>
          <w:rFonts w:asciiTheme="minorEastAsia" w:eastAsiaTheme="minorEastAsia" w:hAnsiTheme="minorEastAsia"/>
          <w:i/>
          <w:sz w:val="21"/>
          <w:szCs w:val="21"/>
          <w:lang w:eastAsia="ja-JP"/>
        </w:rPr>
        <w:t>NEPAの例林野庁のスノーマス・スキー場最終環境影響評価書（林野庁、1994年）と陸軍工兵隊のエルク・クリーク湖最終環境影響評価書（陸軍工兵隊、1991年）は、どちらも代替案の比較のためにベースライン条件を定義している。スノーマス・スキー場の拡張による潜在的な環境影響を評価するにあたり、林野庁は「開発前」の基準点を設定し、そこから過去、現在、そして合理的に予測可能な将来のすべての環境影響を調査した。その結果、EISは様々な資源への累積影響について包括的な考察を行った。エルク・クリーク湖の最終EISはまた、ローグ川とエルク・クリークに沿った特定の資源について、海兵隊によって基本条件」と定義された「開発前」の基準点を特定した。その後、アセスメントでは、提案されているプロジェクトを含む他の行動に関する資源</w:t>
      </w:r>
      <w:r w:rsidRPr="00906A82">
        <w:rPr>
          <w:rFonts w:asciiTheme="minorEastAsia" w:eastAsiaTheme="minorEastAsia" w:hAnsiTheme="minorEastAsia"/>
          <w:i/>
          <w:sz w:val="21"/>
          <w:szCs w:val="21"/>
          <w:lang w:eastAsia="ja-JP"/>
        </w:rPr>
        <w:lastRenderedPageBreak/>
        <w:t>状況の変化を調査した。</w:t>
      </w:r>
    </w:p>
    <w:p w14:paraId="054BE862" w14:textId="1E9B57C9" w:rsidR="00CD70BF" w:rsidRDefault="00CD70BF">
      <w:pPr>
        <w:rPr>
          <w:rFonts w:asciiTheme="minorEastAsia" w:eastAsiaTheme="minorEastAsia" w:hAnsiTheme="minorEastAsia"/>
          <w:i/>
          <w:sz w:val="21"/>
          <w:szCs w:val="21"/>
          <w:lang w:eastAsia="ja-JP"/>
        </w:rPr>
      </w:pPr>
    </w:p>
    <w:p w14:paraId="4718CF8B" w14:textId="77777777" w:rsidR="001A6097" w:rsidRPr="00906A82" w:rsidRDefault="0097284A" w:rsidP="00906A82">
      <w:pPr>
        <w:pStyle w:val="2"/>
        <w:spacing w:before="1"/>
        <w:ind w:firstLine="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課題4.5 閾値を用いた資源</w:t>
      </w:r>
      <w:r w:rsidRPr="00906A82">
        <w:rPr>
          <w:rFonts w:asciiTheme="minorEastAsia" w:eastAsiaTheme="minorEastAsia" w:hAnsiTheme="minorEastAsia"/>
          <w:spacing w:val="-2"/>
          <w:sz w:val="21"/>
          <w:szCs w:val="21"/>
          <w:lang w:eastAsia="ja-JP"/>
        </w:rPr>
        <w:t>劣化の</w:t>
      </w:r>
      <w:r w:rsidRPr="00906A82">
        <w:rPr>
          <w:rFonts w:asciiTheme="minorEastAsia" w:eastAsiaTheme="minorEastAsia" w:hAnsiTheme="minorEastAsia"/>
          <w:sz w:val="21"/>
          <w:szCs w:val="21"/>
          <w:lang w:eastAsia="ja-JP"/>
        </w:rPr>
        <w:t>評価</w:t>
      </w:r>
    </w:p>
    <w:p w14:paraId="4718CF8C" w14:textId="77777777" w:rsidR="001A6097" w:rsidRPr="00906A82" w:rsidRDefault="001A6097" w:rsidP="00906A82">
      <w:pPr>
        <w:pStyle w:val="a3"/>
        <w:spacing w:before="3"/>
        <w:rPr>
          <w:rFonts w:asciiTheme="minorEastAsia" w:eastAsiaTheme="minorEastAsia" w:hAnsiTheme="minorEastAsia"/>
          <w:b/>
          <w:sz w:val="21"/>
          <w:szCs w:val="21"/>
          <w:lang w:eastAsia="ja-JP"/>
        </w:rPr>
      </w:pPr>
    </w:p>
    <w:p w14:paraId="4718CF8D"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u w:val="single"/>
          <w:lang w:eastAsia="ja-JP"/>
        </w:rPr>
        <w:t>EPAの審査</w:t>
      </w:r>
      <w:r w:rsidRPr="00906A82">
        <w:rPr>
          <w:rFonts w:asciiTheme="minorEastAsia" w:eastAsiaTheme="minorEastAsia" w:hAnsiTheme="minorEastAsia"/>
          <w:spacing w:val="-2"/>
          <w:sz w:val="21"/>
          <w:szCs w:val="21"/>
          <w:u w:val="single"/>
          <w:lang w:eastAsia="ja-JP"/>
        </w:rPr>
        <w:t>手法</w:t>
      </w:r>
    </w:p>
    <w:p w14:paraId="4718CF8E" w14:textId="77777777" w:rsidR="001A6097" w:rsidRPr="00906A82" w:rsidRDefault="001A6097" w:rsidP="00906A82">
      <w:pPr>
        <w:pStyle w:val="a3"/>
        <w:spacing w:before="2"/>
        <w:rPr>
          <w:rFonts w:asciiTheme="minorEastAsia" w:eastAsiaTheme="minorEastAsia" w:hAnsiTheme="minorEastAsia"/>
          <w:sz w:val="21"/>
          <w:szCs w:val="21"/>
          <w:lang w:eastAsia="ja-JP"/>
        </w:rPr>
      </w:pPr>
    </w:p>
    <w:p w14:paraId="4718CF8F" w14:textId="1E184B2D" w:rsidR="001A6097" w:rsidRPr="00906A82" w:rsidRDefault="0097284A" w:rsidP="00906A82">
      <w:pPr>
        <w:pStyle w:val="a3"/>
        <w:spacing w:before="1"/>
        <w:ind w:left="359" w:right="87"/>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定性的および定量的閾値は、懸念される資源が劣化しているかどうか、および当該措置の影響と他の影響との組み合わせにより、環境機能が深刻に悪化するかどうかを示すために使用できる。EPAの審査において、閾値は、ある</w:t>
      </w:r>
      <w:r w:rsidRPr="00547B77">
        <w:rPr>
          <w:rFonts w:asciiTheme="minorEastAsia" w:eastAsiaTheme="minorEastAsia" w:hAnsiTheme="minorEastAsia"/>
          <w:sz w:val="21"/>
          <w:szCs w:val="21"/>
          <w:highlight w:val="yellow"/>
          <w:lang w:eastAsia="ja-JP"/>
        </w:rPr>
        <w:t>行動</w:t>
      </w:r>
      <w:r w:rsidRPr="00906A82">
        <w:rPr>
          <w:rFonts w:asciiTheme="minorEastAsia" w:eastAsiaTheme="minorEastAsia" w:hAnsiTheme="minorEastAsia"/>
          <w:sz w:val="21"/>
          <w:szCs w:val="21"/>
          <w:lang w:eastAsia="ja-JP"/>
        </w:rPr>
        <w:t>の累積影響が重大であるかどうか、およびその資源が許容できない水準まで劣化するかどうかを判断するために使用することができる。</w:t>
      </w:r>
      <w:r w:rsidRPr="00906A82">
        <w:rPr>
          <w:rFonts w:asciiTheme="minorEastAsia" w:eastAsiaTheme="minorEastAsia" w:hAnsiTheme="minorEastAsia"/>
          <w:sz w:val="21"/>
          <w:szCs w:val="21"/>
          <w:u w:val="single"/>
          <w:lang w:eastAsia="ja-JP"/>
        </w:rPr>
        <w:t>EPAの審査担当者は、その分析に、法律または省庁の規制により義務づけられた、あるいはその他当局が使用している具体的な基準値が含まれているかどうかを判断する必要がある。具体的な閾値がない場合、分析には、当該資源が重大な影響を受けるか否か、およびその判断がどのように下されたのかについての説明を含めるべきである。</w:t>
      </w:r>
    </w:p>
    <w:p w14:paraId="4718CF90"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F91"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pacing w:val="-2"/>
          <w:sz w:val="21"/>
          <w:szCs w:val="21"/>
          <w:u w:val="single"/>
          <w:lang w:eastAsia="ja-JP"/>
        </w:rPr>
        <w:t>ディスカッション</w:t>
      </w:r>
    </w:p>
    <w:p w14:paraId="4718CF92" w14:textId="77777777" w:rsidR="001A6097" w:rsidRPr="00906A82" w:rsidRDefault="001A6097" w:rsidP="00906A82">
      <w:pPr>
        <w:pStyle w:val="a3"/>
        <w:spacing w:before="2"/>
        <w:rPr>
          <w:rFonts w:asciiTheme="minorEastAsia" w:eastAsiaTheme="minorEastAsia" w:hAnsiTheme="minorEastAsia"/>
          <w:sz w:val="21"/>
          <w:szCs w:val="21"/>
          <w:lang w:eastAsia="ja-JP"/>
        </w:rPr>
      </w:pPr>
    </w:p>
    <w:p w14:paraId="4718CF95" w14:textId="4D9DA860" w:rsidR="001A6097" w:rsidRPr="00906A82" w:rsidRDefault="0097284A" w:rsidP="008819C6">
      <w:pPr>
        <w:pStyle w:val="a3"/>
        <w:ind w:left="360" w:right="36"/>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適切なデータと分析手順が利用可能であれば、懸念される資源の劣化を示す特定の閾値をNEPA分析に含めるべきである。閾値は、実用的で、科学的に</w:t>
      </w:r>
      <w:r w:rsidRPr="00547B77">
        <w:rPr>
          <w:rFonts w:asciiTheme="minorEastAsia" w:eastAsiaTheme="minorEastAsia" w:hAnsiTheme="minorEastAsia"/>
          <w:sz w:val="21"/>
          <w:szCs w:val="21"/>
          <w:highlight w:val="yellow"/>
          <w:lang w:eastAsia="ja-JP"/>
        </w:rPr>
        <w:t>擁護可能</w:t>
      </w:r>
      <w:r w:rsidRPr="00906A82">
        <w:rPr>
          <w:rFonts w:asciiTheme="minorEastAsia" w:eastAsiaTheme="minorEastAsia" w:hAnsiTheme="minorEastAsia"/>
          <w:sz w:val="21"/>
          <w:szCs w:val="21"/>
          <w:lang w:eastAsia="ja-JP"/>
        </w:rPr>
        <w:t>で、分析の規模に適合したものでなければならない。閾値は、具体的な数値基準（例えば、水質を評価するための溶存酸素量）、生態系の生物学的構成要素を考慮した定性的基準（例えば、河岸の状態や特定の生物物理学的属性の存在）、および／または望ましい管理目標（例えば、オープンスペースや変化していない生息地）として設定することができる。閾値は、資源の状態の変化を</w:t>
      </w:r>
      <w:r w:rsidRPr="00547B77">
        <w:rPr>
          <w:rFonts w:asciiTheme="minorEastAsia" w:eastAsiaTheme="minorEastAsia" w:hAnsiTheme="minorEastAsia"/>
          <w:sz w:val="21"/>
          <w:szCs w:val="21"/>
          <w:highlight w:val="yellow"/>
          <w:lang w:eastAsia="ja-JP"/>
        </w:rPr>
        <w:t>意味のある単位で報告する測定</w:t>
      </w:r>
      <w:r w:rsidRPr="00906A82">
        <w:rPr>
          <w:rFonts w:asciiTheme="minorEastAsia" w:eastAsiaTheme="minorEastAsia" w:hAnsiTheme="minorEastAsia"/>
          <w:sz w:val="21"/>
          <w:szCs w:val="21"/>
          <w:lang w:eastAsia="ja-JP"/>
        </w:rPr>
        <w:t>によって表されるべきである。そして、この変化は、資源が許容できないレベルまで劣化する総閾値と、その閾値に到達するための提案された活動の増分寄与の両方の観点から評価される。</w:t>
      </w:r>
      <w:r w:rsidRPr="0097284A">
        <w:rPr>
          <w:rFonts w:asciiTheme="minorEastAsia" w:eastAsiaTheme="minorEastAsia" w:hAnsiTheme="minorEastAsia"/>
          <w:sz w:val="21"/>
          <w:szCs w:val="21"/>
          <w:highlight w:val="yellow"/>
          <w:lang w:eastAsia="ja-JP"/>
        </w:rPr>
        <w:t>測定は</w:t>
      </w:r>
      <w:r w:rsidRPr="00906A82">
        <w:rPr>
          <w:rFonts w:asciiTheme="minorEastAsia" w:eastAsiaTheme="minorEastAsia" w:hAnsiTheme="minorEastAsia"/>
          <w:sz w:val="21"/>
          <w:szCs w:val="21"/>
          <w:lang w:eastAsia="ja-JP"/>
        </w:rPr>
        <w:t>、科学的根拠に基づくべきである。例えば、湿地の機能における有害な変化を決定するための閾値には、その地域における歴史的な湿地の損失の割合、危険にさらされている</w:t>
      </w:r>
      <w:r w:rsidRPr="0097284A">
        <w:rPr>
          <w:rFonts w:asciiTheme="minorEastAsia" w:eastAsiaTheme="minorEastAsia" w:hAnsiTheme="minorEastAsia"/>
          <w:sz w:val="21"/>
          <w:szCs w:val="21"/>
          <w:highlight w:val="yellow"/>
          <w:lang w:eastAsia="ja-JP"/>
        </w:rPr>
        <w:t>種の発生</w:t>
      </w:r>
      <w:r w:rsidRPr="00906A82">
        <w:rPr>
          <w:rFonts w:asciiTheme="minorEastAsia" w:eastAsiaTheme="minorEastAsia" w:hAnsiTheme="minorEastAsia"/>
          <w:sz w:val="21"/>
          <w:szCs w:val="21"/>
          <w:lang w:eastAsia="ja-JP"/>
        </w:rPr>
        <w:t>、基準を超える環境水質データ、河口域汚染感受性指数などが含まれる。</w:t>
      </w:r>
    </w:p>
    <w:p w14:paraId="4718CF96"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98" w14:textId="77586A09" w:rsidR="001A6097" w:rsidRPr="00906A82" w:rsidRDefault="0097284A" w:rsidP="008819C6">
      <w:pPr>
        <w:pStyle w:val="a3"/>
        <w:ind w:left="360" w:right="68"/>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累積的影響は多くの場合、</w:t>
      </w:r>
      <w:r w:rsidRPr="0097284A">
        <w:rPr>
          <w:rFonts w:asciiTheme="minorEastAsia" w:eastAsiaTheme="minorEastAsia" w:hAnsiTheme="minorEastAsia"/>
          <w:sz w:val="21"/>
          <w:szCs w:val="21"/>
          <w:highlight w:val="yellow"/>
          <w:lang w:eastAsia="ja-JP"/>
        </w:rPr>
        <w:t>景観または地域レベルで発生する</w:t>
      </w:r>
      <w:r w:rsidRPr="00906A82">
        <w:rPr>
          <w:rFonts w:asciiTheme="minorEastAsia" w:eastAsiaTheme="minorEastAsia" w:hAnsiTheme="minorEastAsia"/>
          <w:sz w:val="21"/>
          <w:szCs w:val="21"/>
          <w:lang w:eastAsia="ja-JP"/>
        </w:rPr>
        <w:t>ため、閾値は可能な限り同様のスケールで策定すべきである。景観レベルの指標は、環境の状態を評価するだけでなく、閾値の設定にも使用できる。O'Neilら（1997）およびJonesら（1996）から修正した以下の景観指標を使用することにより、特定の地域にとって重大な影響を示すそれぞれのレベル、割合、または量を決定することによって、閾値を作成することができる。</w:t>
      </w:r>
      <w:proofErr w:type="spellStart"/>
      <w:r w:rsidRPr="00906A82">
        <w:rPr>
          <w:rFonts w:asciiTheme="minorEastAsia" w:eastAsiaTheme="minorEastAsia" w:hAnsiTheme="minorEastAsia"/>
          <w:sz w:val="21"/>
          <w:szCs w:val="21"/>
        </w:rPr>
        <w:t>閾値の例としては、以下が挙げられる</w:t>
      </w:r>
      <w:proofErr w:type="spellEnd"/>
      <w:r w:rsidRPr="00906A82">
        <w:rPr>
          <w:rFonts w:asciiTheme="minorEastAsia" w:eastAsiaTheme="minorEastAsia" w:hAnsiTheme="minorEastAsia"/>
          <w:sz w:val="21"/>
          <w:szCs w:val="21"/>
        </w:rPr>
        <w:t>：</w:t>
      </w:r>
    </w:p>
    <w:p w14:paraId="4718CF99" w14:textId="77777777" w:rsidR="001A6097" w:rsidRPr="00906A82" w:rsidRDefault="0097284A" w:rsidP="00906A82">
      <w:pPr>
        <w:ind w:left="720"/>
        <w:rPr>
          <w:rFonts w:asciiTheme="minorEastAsia" w:eastAsiaTheme="minorEastAsia" w:hAnsiTheme="minorEastAsia"/>
          <w:sz w:val="21"/>
          <w:szCs w:val="21"/>
        </w:rPr>
      </w:pPr>
      <w:r w:rsidRPr="00906A82">
        <w:rPr>
          <w:rFonts w:asciiTheme="minorEastAsia" w:eastAsiaTheme="minorEastAsia" w:hAnsiTheme="minorEastAsia"/>
          <w:spacing w:val="-10"/>
          <w:sz w:val="21"/>
          <w:szCs w:val="21"/>
        </w:rPr>
        <w:t>-</w:t>
      </w:r>
    </w:p>
    <w:p w14:paraId="4718CF9A" w14:textId="77777777" w:rsidR="001A6097" w:rsidRPr="00906A82" w:rsidRDefault="0097284A" w:rsidP="00906A82">
      <w:pPr>
        <w:pStyle w:val="a5"/>
        <w:numPr>
          <w:ilvl w:val="1"/>
          <w:numId w:val="1"/>
        </w:numPr>
        <w:tabs>
          <w:tab w:val="left" w:pos="1080"/>
        </w:tabs>
        <w:ind w:right="38"/>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土地被覆の総変化は、生物学的完全性の単純な指標である。変化が大きい地域の閾値は、一般的に、それほど劣化していない地域よりも低くなる。オープンスペースや原生地域が管理目標である場合、閾値は土地被覆の変化率が小さいものとなる。</w:t>
      </w:r>
    </w:p>
    <w:p w14:paraId="4718CF9B" w14:textId="77777777" w:rsidR="001A6097" w:rsidRPr="00906A82" w:rsidRDefault="0097284A" w:rsidP="00906A82">
      <w:pPr>
        <w:pStyle w:val="a5"/>
        <w:numPr>
          <w:ilvl w:val="1"/>
          <w:numId w:val="1"/>
        </w:numPr>
        <w:tabs>
          <w:tab w:val="left" w:pos="1080"/>
        </w:tabs>
        <w:ind w:right="276"/>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パッチサイズの分布とパッチ間の距離は、種の変化と撹乱のレベルの重要な指標である。閾値は、ある動植物種を維持するために必要な地域の特性を決定するために設定される。</w:t>
      </w:r>
    </w:p>
    <w:p w14:paraId="4718CF9D" w14:textId="7D11F1E1" w:rsidR="001A6097" w:rsidRPr="00D76146" w:rsidRDefault="0097284A" w:rsidP="00906A82">
      <w:pPr>
        <w:pStyle w:val="a5"/>
        <w:numPr>
          <w:ilvl w:val="1"/>
          <w:numId w:val="1"/>
        </w:numPr>
        <w:tabs>
          <w:tab w:val="left" w:pos="1080"/>
        </w:tabs>
        <w:spacing w:before="3"/>
        <w:ind w:right="233"/>
        <w:rPr>
          <w:rFonts w:asciiTheme="minorEastAsia" w:eastAsiaTheme="minorEastAsia" w:hAnsiTheme="minorEastAsia"/>
          <w:sz w:val="21"/>
          <w:szCs w:val="21"/>
          <w:lang w:eastAsia="ja-JP"/>
        </w:rPr>
      </w:pPr>
      <w:r w:rsidRPr="00D76146">
        <w:rPr>
          <w:rFonts w:asciiTheme="minorEastAsia" w:eastAsiaTheme="minorEastAsia" w:hAnsiTheme="minorEastAsia"/>
          <w:sz w:val="21"/>
          <w:szCs w:val="21"/>
          <w:lang w:eastAsia="ja-JP"/>
        </w:rPr>
        <w:t>断片化と連結性の推定は、撹乱の大きさ、その地域で種が生き残る能力、生態学的完全性を明らかにすることができる。閾値は、ある地域を著しく劣化させるような被覆パターンの減少、連結性の喪失、断片化の量を示す。</w:t>
      </w:r>
    </w:p>
    <w:p w14:paraId="4718CF9E" w14:textId="77777777" w:rsidR="001A6097" w:rsidRPr="00906A82" w:rsidRDefault="0097284A" w:rsidP="00906A82">
      <w:pPr>
        <w:pStyle w:val="a5"/>
        <w:numPr>
          <w:ilvl w:val="1"/>
          <w:numId w:val="1"/>
        </w:numPr>
        <w:tabs>
          <w:tab w:val="left" w:pos="1080"/>
        </w:tabs>
        <w:ind w:right="272"/>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水質と流域の健全性の指標は、閾値の設定に用いることができる。窒素、リン、濁度、溶存酸素、水温の具体的な濃度やレベルを用いることができる。</w:t>
      </w:r>
    </w:p>
    <w:p w14:paraId="4718CF9F" w14:textId="77777777" w:rsidR="001A6097" w:rsidRPr="00906A82" w:rsidRDefault="0097284A" w:rsidP="00906A82">
      <w:pPr>
        <w:pStyle w:val="a5"/>
        <w:numPr>
          <w:ilvl w:val="1"/>
          <w:numId w:val="1"/>
        </w:numPr>
        <w:tabs>
          <w:tab w:val="left" w:pos="1080"/>
        </w:tabs>
        <w:spacing w:before="3"/>
        <w:ind w:right="44"/>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水質低下の閾値は、水辺の緩衝地帯の広さと量という形で示すことができる。水辺帯の状態や緩衝地帯の割合の変化は、土壌浸食、土砂負荷、汚染物質の流出による水質の低下を示すことがある。</w:t>
      </w:r>
    </w:p>
    <w:p w14:paraId="4718CFA0" w14:textId="77777777" w:rsidR="001A6097" w:rsidRPr="00906A82" w:rsidRDefault="001A6097" w:rsidP="00906A82">
      <w:pPr>
        <w:pStyle w:val="a3"/>
        <w:spacing w:before="1"/>
        <w:rPr>
          <w:rFonts w:asciiTheme="minorEastAsia" w:eastAsiaTheme="minorEastAsia" w:hAnsiTheme="minorEastAsia"/>
          <w:sz w:val="21"/>
          <w:szCs w:val="21"/>
          <w:lang w:eastAsia="ja-JP"/>
        </w:rPr>
      </w:pPr>
    </w:p>
    <w:p w14:paraId="4718CFA1"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連邦の土地に建設されるスキーリゾートを開発する仮想プロジェクトでは、懸念されるいくつかの資源について閾値が設定される。道路建設と使用、スキー滑走、住宅開発、水利用が及ぼす影響は、水辺の状態、水質、野生生物の生息地、植生などの資源に広範囲に及ぶだろう。野生生物や植生被</w:t>
      </w:r>
      <w:r w:rsidRPr="00906A82">
        <w:rPr>
          <w:rFonts w:asciiTheme="minorEastAsia" w:eastAsiaTheme="minorEastAsia" w:hAnsiTheme="minorEastAsia"/>
          <w:sz w:val="21"/>
          <w:szCs w:val="21"/>
          <w:lang w:eastAsia="ja-JP"/>
        </w:rPr>
        <w:lastRenderedPageBreak/>
        <w:t>覆への影響の重大性を判断するために、被覆や連結性の喪失に関する閾値を策定することができる。例えば、閾値は、偶蹄類の繁殖に必要な生息地の量に関する既知の情報から作成することができる。</w:t>
      </w:r>
    </w:p>
    <w:p w14:paraId="08349591" w14:textId="77777777" w:rsidR="008819C6" w:rsidRDefault="008819C6" w:rsidP="00906A82">
      <w:pPr>
        <w:pStyle w:val="a3"/>
        <w:spacing w:before="77"/>
        <w:ind w:left="360" w:right="151"/>
        <w:rPr>
          <w:rFonts w:asciiTheme="minorEastAsia" w:eastAsiaTheme="minorEastAsia" w:hAnsiTheme="minorEastAsia"/>
          <w:sz w:val="21"/>
          <w:szCs w:val="21"/>
          <w:lang w:eastAsia="ja-JP"/>
        </w:rPr>
      </w:pPr>
    </w:p>
    <w:p w14:paraId="4718CFA3" w14:textId="5B69E2F4" w:rsidR="001A6097" w:rsidRPr="00906A82" w:rsidRDefault="0097284A" w:rsidP="00906A82">
      <w:pPr>
        <w:pStyle w:val="a3"/>
        <w:spacing w:before="77"/>
        <w:ind w:left="360" w:right="151"/>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を繁殖させる。溶存酸素と数値基準は、冷水漁業への影響の重要性を判断するために使用することができる。</w:t>
      </w:r>
    </w:p>
    <w:p w14:paraId="4718CFA4" w14:textId="77777777" w:rsidR="001A6097" w:rsidRPr="00906A82" w:rsidRDefault="0097284A" w:rsidP="00906A82">
      <w:pPr>
        <w:pStyle w:val="a3"/>
        <w:ind w:left="360"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魚の産卵を成功させるための閾値を決定するために、河川状態の説明的基準が使用される。</w:t>
      </w:r>
    </w:p>
    <w:p w14:paraId="4718CFA5"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FA6" w14:textId="3E0CF9A9" w:rsidR="001A6097" w:rsidRPr="00906A82" w:rsidRDefault="0097284A" w:rsidP="00906A82">
      <w:pPr>
        <w:ind w:left="359" w:right="16"/>
        <w:rPr>
          <w:rFonts w:asciiTheme="minorEastAsia" w:eastAsiaTheme="minorEastAsia" w:hAnsiTheme="minorEastAsia"/>
          <w:i/>
          <w:sz w:val="21"/>
          <w:szCs w:val="21"/>
          <w:lang w:eastAsia="ja-JP"/>
        </w:rPr>
      </w:pPr>
      <w:r w:rsidRPr="00906A82">
        <w:rPr>
          <w:rFonts w:asciiTheme="minorEastAsia" w:eastAsiaTheme="minorEastAsia" w:hAnsiTheme="minorEastAsia"/>
          <w:i/>
          <w:sz w:val="21"/>
          <w:szCs w:val="21"/>
          <w:lang w:eastAsia="ja-JP"/>
        </w:rPr>
        <w:t>NEPAの例：NEPA分析は、累積影響が国の大気質または水質基準に関連する閾値を超える行為を調査してきた。オハイオ川上流域における水力発電ための最終EIS（FERC,1988）において、連邦エネルギー規制委員会は、追加のダムにタービンを連続して追加することによって生じる流出と曝気の減少をモデル化することによって、溶存酸素が基準を下回る時点を決定した。生態系の環境収容力を表す閾値の設定は、より困難である。イリノイ州レイク郡とマクヘンリー郡のフォックス川とチェーン・オー・レーク地域におけるレクリエーショナル・ボートの累積影響に関するEIS草案では、米国陸軍工兵隊は、植生の生育に必要な水の透明度のしきい値を設定することで、ボートの往来が水生生物の運搬能力に与える影響を評価した。同時に、人々が混雑していると感じるボートの数という社会収容力の閾値も設定した。閾値の超過を、生態資源と人的資源の両方の環境収容力に対する重大な影響に変換するという概念は、より広範囲に適用されるようになってきているが、分析者は依然として、科学的に厳密な閾値には限界があり、他の方法を用いて閾値を設定しなければならない状況に直面することが多い。例えば、後期更新林と老齢林関連種の生息地の管理に関する補足EIS草案（Forest Service and BLM, 1993）では、"種の存続可能性を確保できる確率"を評価するために、パネルからの専門家の意見に頼る必要があった。</w:t>
      </w:r>
    </w:p>
    <w:p w14:paraId="4718CFA7" w14:textId="77777777" w:rsidR="001A6097" w:rsidRPr="00906A82" w:rsidRDefault="001A6097" w:rsidP="00906A82">
      <w:pPr>
        <w:pStyle w:val="a3"/>
        <w:spacing w:before="3"/>
        <w:rPr>
          <w:rFonts w:asciiTheme="minorEastAsia" w:eastAsiaTheme="minorEastAsia" w:hAnsiTheme="minorEastAsia"/>
          <w:i/>
          <w:sz w:val="21"/>
          <w:szCs w:val="21"/>
          <w:lang w:eastAsia="ja-JP"/>
        </w:rPr>
      </w:pPr>
    </w:p>
    <w:p w14:paraId="4718CFA8"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累積影響が資源、生態系、または人間社会を著しく悪化させる閾値を決定することは、データ不足の、時として非常に困難である。決定的な閾値がない場合、NEPAの実務者は、複数の行為の累積影響を、適切な国、地域、州、またはコミュニティの目標と比較し、総影響が重大であるかどうかを判断しなければならない。これらの望ましい条件は、NEPAプロセスを通じて、政府機関職員、プロジェクト提案者、環境アナリスト、非政府組織、および一般市民が協力することによって、最もよく定義することができる。歴史地区の完全性は、目標に関連する閾値の一例である。</w:t>
      </w:r>
    </w:p>
    <w:p w14:paraId="4718CFA9" w14:textId="77777777" w:rsidR="001A6097" w:rsidRDefault="0097284A" w:rsidP="00906A82">
      <w:pPr>
        <w:pStyle w:val="a3"/>
        <w:spacing w:before="1"/>
        <w:ind w:left="360" w:right="42"/>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このような地区、特に都市部の住宅地区や商業歴史地区は、地方自治体が実施する、通常は連邦政府の資金を利用した整理計画の影響を特に受けやすい。このような地区が重要なのは、特定の建築的特徴を持つ個々の建造物が存在することが多いとはいえ、それらが視覚的・空間的に互いに関連し合う建造物の集合体であるためである。多くの場合、公共安全への影響や危険を除去するための条例施行プログラムとともに、地方自治体は不動産を非難し、取り壊す。このような個々の建造物の取り壊しは、個々の行為として見れば、その建造物の価値を著しく低下させるものではない。</w:t>
      </w:r>
    </w:p>
    <w:p w14:paraId="1CCAB8F0" w14:textId="77777777" w:rsidR="0039069A" w:rsidRPr="00906A82" w:rsidRDefault="0039069A" w:rsidP="00906A82">
      <w:pPr>
        <w:pStyle w:val="a3"/>
        <w:spacing w:before="1"/>
        <w:ind w:left="360" w:right="42"/>
        <w:rPr>
          <w:rFonts w:asciiTheme="minorEastAsia" w:eastAsiaTheme="minorEastAsia" w:hAnsiTheme="minorEastAsia"/>
          <w:sz w:val="21"/>
          <w:szCs w:val="21"/>
          <w:lang w:eastAsia="ja-JP"/>
        </w:rPr>
      </w:pPr>
    </w:p>
    <w:p w14:paraId="4718CFAB" w14:textId="77777777" w:rsidR="001A6097" w:rsidRPr="00906A82" w:rsidRDefault="0097284A" w:rsidP="00906A82">
      <w:pPr>
        <w:pStyle w:val="a3"/>
        <w:spacing w:before="77"/>
        <w:ind w:left="359" w:right="59"/>
        <w:rPr>
          <w:rFonts w:asciiTheme="minorEastAsia" w:eastAsiaTheme="minorEastAsia" w:hAnsiTheme="minorEastAsia"/>
          <w:sz w:val="21"/>
          <w:szCs w:val="21"/>
          <w:lang w:eastAsia="ja-JP"/>
        </w:rPr>
      </w:pPr>
      <w:bookmarkStart w:id="8" w:name="REFERENCES"/>
      <w:bookmarkEnd w:id="8"/>
      <w:r w:rsidRPr="00906A82">
        <w:rPr>
          <w:rFonts w:asciiTheme="minorEastAsia" w:eastAsiaTheme="minorEastAsia" w:hAnsiTheme="minorEastAsia"/>
          <w:sz w:val="21"/>
          <w:szCs w:val="21"/>
          <w:lang w:eastAsia="ja-JP"/>
        </w:rPr>
        <w:t>この地区の歴史的・建築的特性は、実際、地区全体の安定にとって有益かもしれない。しかし、このような一連の取り壊しの累積効果は、地区を著しく蝕む可能性がある。歴史的建造物が失われ続け、その結果、空き地や不適合な新築が発生することも多く、地区の視覚的完全性が失われる地点に達することもある。この閾値を超えると、その後の取り壊しに抵抗することはますます難しくなり、最終的には歴史的地区の特質が失われてしまう。</w:t>
      </w:r>
    </w:p>
    <w:p w14:paraId="4718CFAC" w14:textId="77777777" w:rsidR="001A6097" w:rsidRPr="00906A82" w:rsidRDefault="001A6097" w:rsidP="00906A82">
      <w:pPr>
        <w:pStyle w:val="a3"/>
        <w:spacing w:before="6"/>
        <w:rPr>
          <w:rFonts w:asciiTheme="minorEastAsia" w:eastAsiaTheme="minorEastAsia" w:hAnsiTheme="minorEastAsia"/>
          <w:sz w:val="21"/>
          <w:szCs w:val="21"/>
          <w:lang w:eastAsia="ja-JP"/>
        </w:rPr>
      </w:pPr>
    </w:p>
    <w:p w14:paraId="42744108" w14:textId="77777777" w:rsidR="0039069A" w:rsidRDefault="0039069A">
      <w:pPr>
        <w:rPr>
          <w:rFonts w:asciiTheme="minorEastAsia" w:eastAsiaTheme="minorEastAsia" w:hAnsiTheme="minorEastAsia"/>
          <w:b/>
          <w:bCs/>
          <w:spacing w:val="-2"/>
          <w:sz w:val="21"/>
          <w:szCs w:val="21"/>
          <w:lang w:eastAsia="ja-JP"/>
        </w:rPr>
      </w:pPr>
      <w:r>
        <w:rPr>
          <w:rFonts w:asciiTheme="minorEastAsia" w:eastAsiaTheme="minorEastAsia" w:hAnsiTheme="minorEastAsia"/>
          <w:spacing w:val="-2"/>
          <w:sz w:val="21"/>
          <w:szCs w:val="21"/>
          <w:lang w:eastAsia="ja-JP"/>
        </w:rPr>
        <w:br w:type="page"/>
      </w:r>
    </w:p>
    <w:p w14:paraId="4718CFAD" w14:textId="28258536" w:rsidR="001A6097" w:rsidRPr="00906A82" w:rsidRDefault="0097284A" w:rsidP="00906A82">
      <w:pPr>
        <w:pStyle w:val="2"/>
        <w:ind w:firstLine="0"/>
        <w:rPr>
          <w:rFonts w:asciiTheme="minorEastAsia" w:eastAsiaTheme="minorEastAsia" w:hAnsiTheme="minorEastAsia"/>
          <w:sz w:val="21"/>
          <w:szCs w:val="21"/>
        </w:rPr>
      </w:pPr>
      <w:proofErr w:type="spellStart"/>
      <w:r w:rsidRPr="00906A82">
        <w:rPr>
          <w:rFonts w:asciiTheme="minorEastAsia" w:eastAsiaTheme="minorEastAsia" w:hAnsiTheme="minorEastAsia"/>
          <w:spacing w:val="-2"/>
          <w:sz w:val="21"/>
          <w:szCs w:val="21"/>
        </w:rPr>
        <w:lastRenderedPageBreak/>
        <w:t>参考文献</w:t>
      </w:r>
      <w:proofErr w:type="spellEnd"/>
    </w:p>
    <w:p w14:paraId="4718CFAE" w14:textId="77777777" w:rsidR="001A6097" w:rsidRPr="00906A82" w:rsidRDefault="001A6097" w:rsidP="00906A82">
      <w:pPr>
        <w:pStyle w:val="a3"/>
        <w:spacing w:before="2"/>
        <w:rPr>
          <w:rFonts w:asciiTheme="minorEastAsia" w:eastAsiaTheme="minorEastAsia" w:hAnsiTheme="minorEastAsia"/>
          <w:b/>
          <w:sz w:val="21"/>
          <w:szCs w:val="21"/>
        </w:rPr>
      </w:pPr>
    </w:p>
    <w:p w14:paraId="4718CFAF" w14:textId="77777777" w:rsidR="001A6097" w:rsidRPr="00906A82" w:rsidRDefault="0097284A" w:rsidP="00906A82">
      <w:pPr>
        <w:pStyle w:val="a3"/>
        <w:ind w:left="360"/>
        <w:rPr>
          <w:rFonts w:asciiTheme="minorEastAsia" w:eastAsiaTheme="minorEastAsia" w:hAnsiTheme="minorEastAsia"/>
          <w:sz w:val="21"/>
          <w:szCs w:val="21"/>
        </w:rPr>
      </w:pPr>
      <w:r w:rsidRPr="00906A82">
        <w:rPr>
          <w:rFonts w:asciiTheme="minorEastAsia" w:eastAsiaTheme="minorEastAsia" w:hAnsiTheme="minorEastAsia"/>
          <w:sz w:val="21"/>
          <w:szCs w:val="21"/>
        </w:rPr>
        <w:t xml:space="preserve">陸軍工兵隊。1991.Elk Creek Lake Final Environmental Impact </w:t>
      </w:r>
      <w:proofErr w:type="spellStart"/>
      <w:r w:rsidRPr="00906A82">
        <w:rPr>
          <w:rFonts w:asciiTheme="minorEastAsia" w:eastAsiaTheme="minorEastAsia" w:hAnsiTheme="minorEastAsia"/>
          <w:sz w:val="21"/>
          <w:szCs w:val="21"/>
        </w:rPr>
        <w:t>Statement.オレゴン州ポートランド</w:t>
      </w:r>
      <w:proofErr w:type="spellEnd"/>
      <w:r w:rsidRPr="00906A82">
        <w:rPr>
          <w:rFonts w:asciiTheme="minorEastAsia" w:eastAsiaTheme="minorEastAsia" w:hAnsiTheme="minorEastAsia"/>
          <w:sz w:val="21"/>
          <w:szCs w:val="21"/>
        </w:rPr>
        <w:t>。</w:t>
      </w:r>
    </w:p>
    <w:p w14:paraId="4718CFB0" w14:textId="77777777" w:rsidR="001A6097" w:rsidRPr="00906A82" w:rsidRDefault="001A6097" w:rsidP="00906A82">
      <w:pPr>
        <w:pStyle w:val="a3"/>
        <w:spacing w:before="4"/>
        <w:rPr>
          <w:rFonts w:asciiTheme="minorEastAsia" w:eastAsiaTheme="minorEastAsia" w:hAnsiTheme="minorEastAsia"/>
          <w:sz w:val="21"/>
          <w:szCs w:val="21"/>
        </w:rPr>
      </w:pPr>
    </w:p>
    <w:p w14:paraId="4718CFB1" w14:textId="77777777" w:rsidR="001A6097" w:rsidRPr="00906A82" w:rsidRDefault="0097284A" w:rsidP="00906A82">
      <w:pPr>
        <w:pStyle w:val="a3"/>
        <w:ind w:left="360"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ベイリー、R.G.1978.アメリカ合衆国の生態地域の記述。ユタ州オグデン。U.S. Department of Agriculture, Forest Service, Intermountain Region.</w:t>
      </w:r>
    </w:p>
    <w:p w14:paraId="4718CFB2"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B3" w14:textId="77777777" w:rsidR="001A6097" w:rsidRPr="00906A82" w:rsidRDefault="0097284A" w:rsidP="00906A82">
      <w:pPr>
        <w:pStyle w:val="a3"/>
        <w:spacing w:before="1"/>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Bedford, B.L. and E.M. Preston.1988.湿地機能に対する累積影響の評価：概念的概要と一般的枠組み.Environmental Management.第 12 巻第 5 号、565-583 頁。</w:t>
      </w:r>
    </w:p>
    <w:p w14:paraId="4718CFB4"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B5" w14:textId="77777777" w:rsidR="001A6097" w:rsidRPr="00906A82" w:rsidRDefault="0097284A" w:rsidP="00906A82">
      <w:pPr>
        <w:pStyle w:val="a3"/>
        <w:ind w:left="360" w:right="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土地管理局。1990.カリフォルニア州サンバーナーディーノ郡、キャッスルマウンテンプロジェクトに関する最終環境影響評価書。Needles, CA.</w:t>
      </w:r>
    </w:p>
    <w:p w14:paraId="4718CFB6"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FB7" w14:textId="77777777" w:rsidR="001A6097" w:rsidRPr="00906A82" w:rsidRDefault="0097284A" w:rsidP="00906A82">
      <w:pPr>
        <w:pStyle w:val="a3"/>
        <w:ind w:left="360" w:right="4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 xml:space="preserve">環境質評議会。1981.CEQの国家環境政策法規則に関して最もよく聞かれる40の質問。各省庁への覚書。46 </w:t>
      </w:r>
      <w:proofErr w:type="spellStart"/>
      <w:r w:rsidRPr="00906A82">
        <w:rPr>
          <w:rFonts w:asciiTheme="minorEastAsia" w:eastAsiaTheme="minorEastAsia" w:hAnsiTheme="minorEastAsia"/>
          <w:sz w:val="21"/>
          <w:szCs w:val="21"/>
          <w:lang w:eastAsia="ja-JP"/>
        </w:rPr>
        <w:t>Fed.Reg</w:t>
      </w:r>
      <w:proofErr w:type="spellEnd"/>
      <w:r w:rsidRPr="00906A82">
        <w:rPr>
          <w:rFonts w:asciiTheme="minorEastAsia" w:eastAsiaTheme="minorEastAsia" w:hAnsiTheme="minorEastAsia"/>
          <w:sz w:val="21"/>
          <w:szCs w:val="21"/>
          <w:lang w:eastAsia="ja-JP"/>
        </w:rPr>
        <w:t>. 18026 (March 23, 1981).</w:t>
      </w:r>
    </w:p>
    <w:p w14:paraId="4718CFB8"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FB9"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環境質評議会。1987.国家環境政策手続き規定を実施するための規則。40 CFR Part 1500 - 1508.</w:t>
      </w:r>
    </w:p>
    <w:p w14:paraId="4718CFBA"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BB"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環境質評議会。1997.国家環境政策法の下での累積影響の検討。Council on Environmental Quality, Executive Office of the President, Washington, DC.1月</w:t>
      </w:r>
    </w:p>
    <w:p w14:paraId="4718CFBC"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FBD" w14:textId="77777777" w:rsidR="001A6097" w:rsidRPr="00906A82" w:rsidRDefault="0097284A" w:rsidP="00906A82">
      <w:pPr>
        <w:pStyle w:val="a3"/>
        <w:ind w:left="359" w:right="59"/>
        <w:rPr>
          <w:rFonts w:asciiTheme="minorEastAsia" w:eastAsiaTheme="minorEastAsia" w:hAnsiTheme="minorEastAsia"/>
          <w:sz w:val="21"/>
          <w:szCs w:val="21"/>
        </w:rPr>
      </w:pPr>
      <w:r w:rsidRPr="00906A82">
        <w:rPr>
          <w:rFonts w:asciiTheme="minorEastAsia" w:eastAsiaTheme="minorEastAsia" w:hAnsiTheme="minorEastAsia"/>
          <w:sz w:val="21"/>
          <w:szCs w:val="21"/>
          <w:lang w:eastAsia="ja-JP"/>
        </w:rPr>
        <w:t>環境質評議会。1993.生物多様性への配慮を国家環境政策基づく環境影響分析に取り入れる。</w:t>
      </w:r>
      <w:r w:rsidRPr="00906A82">
        <w:rPr>
          <w:rFonts w:asciiTheme="minorEastAsia" w:eastAsiaTheme="minorEastAsia" w:hAnsiTheme="minorEastAsia"/>
          <w:sz w:val="21"/>
          <w:szCs w:val="21"/>
        </w:rPr>
        <w:t>Council on Environmental , Executive Office of the President, Washington, DC.1月</w:t>
      </w:r>
    </w:p>
    <w:p w14:paraId="4718CFBE" w14:textId="77777777" w:rsidR="001A6097" w:rsidRPr="00906A82" w:rsidRDefault="001A6097" w:rsidP="00906A82">
      <w:pPr>
        <w:pStyle w:val="a3"/>
        <w:spacing w:before="5"/>
        <w:rPr>
          <w:rFonts w:asciiTheme="minorEastAsia" w:eastAsiaTheme="minorEastAsia" w:hAnsiTheme="minorEastAsia"/>
          <w:sz w:val="21"/>
          <w:szCs w:val="21"/>
        </w:rPr>
      </w:pPr>
    </w:p>
    <w:p w14:paraId="4718CFBF" w14:textId="77777777" w:rsidR="001A6097" w:rsidRPr="00906A82" w:rsidRDefault="0097284A" w:rsidP="00906A82">
      <w:pPr>
        <w:pStyle w:val="a3"/>
        <w:ind w:left="360" w:right="59"/>
        <w:rPr>
          <w:rFonts w:asciiTheme="minorEastAsia" w:eastAsiaTheme="minorEastAsia" w:hAnsiTheme="minorEastAsia"/>
          <w:sz w:val="21"/>
          <w:szCs w:val="21"/>
        </w:rPr>
      </w:pPr>
      <w:r w:rsidRPr="00906A82">
        <w:rPr>
          <w:rFonts w:asciiTheme="minorEastAsia" w:eastAsiaTheme="minorEastAsia" w:hAnsiTheme="minorEastAsia"/>
          <w:sz w:val="21"/>
          <w:szCs w:val="21"/>
        </w:rPr>
        <w:t xml:space="preserve">海軍省1995.Draft Environmental Impact Statement for the Disposal and Reuse of Naval Base, Philadelphia, </w:t>
      </w:r>
      <w:proofErr w:type="spellStart"/>
      <w:r w:rsidRPr="00906A82">
        <w:rPr>
          <w:rFonts w:asciiTheme="minorEastAsia" w:eastAsiaTheme="minorEastAsia" w:hAnsiTheme="minorEastAsia"/>
          <w:sz w:val="21"/>
          <w:szCs w:val="21"/>
        </w:rPr>
        <w:t>PA.Naval</w:t>
      </w:r>
      <w:proofErr w:type="spellEnd"/>
      <w:r w:rsidRPr="00906A82">
        <w:rPr>
          <w:rFonts w:asciiTheme="minorEastAsia" w:eastAsiaTheme="minorEastAsia" w:hAnsiTheme="minorEastAsia"/>
          <w:sz w:val="21"/>
          <w:szCs w:val="21"/>
        </w:rPr>
        <w:t xml:space="preserve"> Facilities Engineering Command, Northern </w:t>
      </w:r>
      <w:proofErr w:type="spellStart"/>
      <w:r w:rsidRPr="00906A82">
        <w:rPr>
          <w:rFonts w:asciiTheme="minorEastAsia" w:eastAsiaTheme="minorEastAsia" w:hAnsiTheme="minorEastAsia"/>
          <w:sz w:val="21"/>
          <w:szCs w:val="21"/>
        </w:rPr>
        <w:t>Division.Lester</w:t>
      </w:r>
      <w:proofErr w:type="spellEnd"/>
      <w:r w:rsidRPr="00906A82">
        <w:rPr>
          <w:rFonts w:asciiTheme="minorEastAsia" w:eastAsiaTheme="minorEastAsia" w:hAnsiTheme="minorEastAsia"/>
          <w:sz w:val="21"/>
          <w:szCs w:val="21"/>
        </w:rPr>
        <w:t xml:space="preserve">, </w:t>
      </w:r>
      <w:proofErr w:type="spellStart"/>
      <w:r w:rsidRPr="00906A82">
        <w:rPr>
          <w:rFonts w:asciiTheme="minorEastAsia" w:eastAsiaTheme="minorEastAsia" w:hAnsiTheme="minorEastAsia"/>
          <w:sz w:val="21"/>
          <w:szCs w:val="21"/>
        </w:rPr>
        <w:t>PA.December</w:t>
      </w:r>
      <w:proofErr w:type="spellEnd"/>
      <w:r w:rsidRPr="00906A82">
        <w:rPr>
          <w:rFonts w:asciiTheme="minorEastAsia" w:eastAsiaTheme="minorEastAsia" w:hAnsiTheme="minorEastAsia"/>
          <w:sz w:val="21"/>
          <w:szCs w:val="21"/>
        </w:rPr>
        <w:t>.</w:t>
      </w:r>
    </w:p>
    <w:p w14:paraId="1CDC98D4" w14:textId="77777777" w:rsidR="00FC0EE1" w:rsidRDefault="00FC0EE1" w:rsidP="00906A82">
      <w:pPr>
        <w:pStyle w:val="a3"/>
        <w:spacing w:before="77"/>
        <w:ind w:left="360"/>
        <w:rPr>
          <w:rFonts w:asciiTheme="minorEastAsia" w:eastAsiaTheme="minorEastAsia" w:hAnsiTheme="minorEastAsia"/>
          <w:sz w:val="21"/>
          <w:szCs w:val="21"/>
          <w:lang w:eastAsia="ja-JP"/>
        </w:rPr>
      </w:pPr>
    </w:p>
    <w:p w14:paraId="4718CFC1" w14:textId="02B96176" w:rsidR="001A6097" w:rsidRPr="00906A82" w:rsidRDefault="0097284A" w:rsidP="00906A82">
      <w:pPr>
        <w:pStyle w:val="a3"/>
        <w:spacing w:before="77"/>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環境保護庁。1984.環境に影響を与える連邦行動の見直しの方針と手順。米国環境保護庁、連邦活動局。</w:t>
      </w:r>
    </w:p>
    <w:p w14:paraId="4718CFC2"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C3" w14:textId="77777777" w:rsidR="001A6097" w:rsidRPr="00906A82" w:rsidRDefault="0097284A" w:rsidP="00906A82">
      <w:pPr>
        <w:pStyle w:val="a3"/>
        <w:ind w:left="359"/>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環境保護庁。1993.生息地の評価：環境影響評価文書のレビューのためのガイダンス。米国環境保護庁連邦活動局。1月。</w:t>
      </w:r>
    </w:p>
    <w:p w14:paraId="4718CFC4"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FC5"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環境保護庁。1994.高速道路開発による生態系への影響評価。米国環境保護庁連邦活動局。9月。</w:t>
      </w:r>
    </w:p>
    <w:p w14:paraId="4718CFC6"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FC7" w14:textId="77777777" w:rsidR="001A6097" w:rsidRPr="00906A82" w:rsidRDefault="0097284A" w:rsidP="00906A82">
      <w:pPr>
        <w:pStyle w:val="a3"/>
        <w:ind w:left="359" w:right="42"/>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環境保護庁および陸軍工兵隊。1995.ニュージャージー州ハッケンサック・メドウランズ地区の特別地域管理計画（SAMP）に関する環境影響評価書草案。</w:t>
      </w:r>
    </w:p>
    <w:p w14:paraId="4718CFC8"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C9" w14:textId="77777777" w:rsidR="001A6097" w:rsidRPr="00906A82" w:rsidRDefault="0097284A" w:rsidP="00906A82">
      <w:pPr>
        <w:pStyle w:val="a3"/>
        <w:spacing w:before="1"/>
        <w:ind w:left="360" w:right="151"/>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連邦エネルギー規制委員会（FERC）。1988.オハイオ川上流域における水力発電開発のための最終環境影響評価書。Ohio, PA.FERC, Office of Hydropower Licensing.ワシントンDC。9月。</w:t>
      </w:r>
      <w:r w:rsidRPr="00906A82">
        <w:rPr>
          <w:rFonts w:asciiTheme="minorEastAsia" w:eastAsiaTheme="minorEastAsia" w:hAnsiTheme="minorEastAsia"/>
          <w:spacing w:val="-2"/>
          <w:sz w:val="21"/>
          <w:szCs w:val="21"/>
          <w:lang w:eastAsia="ja-JP"/>
        </w:rPr>
        <w:t>FERC/FEIS-0051.</w:t>
      </w:r>
    </w:p>
    <w:p w14:paraId="4718CFCA"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CB" w14:textId="77777777" w:rsidR="001A6097" w:rsidRPr="00906A82" w:rsidRDefault="0097284A" w:rsidP="00906A82">
      <w:pPr>
        <w:pStyle w:val="a3"/>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 xml:space="preserve">連邦道路局（FHWA）。1996.地域社会影響評価：A Quick Reference for </w:t>
      </w:r>
      <w:proofErr w:type="spellStart"/>
      <w:r w:rsidRPr="00906A82">
        <w:rPr>
          <w:rFonts w:asciiTheme="minorEastAsia" w:eastAsiaTheme="minorEastAsia" w:hAnsiTheme="minorEastAsia"/>
          <w:sz w:val="21"/>
          <w:szCs w:val="21"/>
          <w:lang w:eastAsia="ja-JP"/>
        </w:rPr>
        <w:t>Transportation.FHWA</w:t>
      </w:r>
      <w:proofErr w:type="spellEnd"/>
      <w:r w:rsidRPr="00906A82">
        <w:rPr>
          <w:rFonts w:asciiTheme="minorEastAsia" w:eastAsiaTheme="minorEastAsia" w:hAnsiTheme="minorEastAsia"/>
          <w:sz w:val="21"/>
          <w:szCs w:val="21"/>
          <w:lang w:eastAsia="ja-JP"/>
        </w:rPr>
        <w:t>, Office of Environment and Planning, Washington, DC.FHWA-PD-96、HEP-30。</w:t>
      </w:r>
    </w:p>
    <w:p w14:paraId="4718CFCC" w14:textId="77777777" w:rsidR="001A6097" w:rsidRPr="00906A82" w:rsidRDefault="001A6097" w:rsidP="00906A82">
      <w:pPr>
        <w:pStyle w:val="a3"/>
        <w:spacing w:before="5"/>
        <w:rPr>
          <w:rFonts w:asciiTheme="minorEastAsia" w:eastAsiaTheme="minorEastAsia" w:hAnsiTheme="minorEastAsia"/>
          <w:sz w:val="21"/>
          <w:szCs w:val="21"/>
          <w:lang w:eastAsia="ja-JP"/>
        </w:rPr>
      </w:pPr>
    </w:p>
    <w:p w14:paraId="4718CFCD" w14:textId="77777777" w:rsidR="001A6097" w:rsidRPr="00906A82" w:rsidRDefault="0097284A" w:rsidP="00906A82">
      <w:pPr>
        <w:pStyle w:val="a3"/>
        <w:ind w:left="360" w:right="89"/>
        <w:jc w:val="both"/>
        <w:rPr>
          <w:rFonts w:asciiTheme="minorEastAsia" w:eastAsiaTheme="minorEastAsia" w:hAnsiTheme="minorEastAsia"/>
          <w:sz w:val="21"/>
          <w:szCs w:val="21"/>
        </w:rPr>
      </w:pPr>
      <w:r w:rsidRPr="00906A82">
        <w:rPr>
          <w:rFonts w:asciiTheme="minorEastAsia" w:eastAsiaTheme="minorEastAsia" w:hAnsiTheme="minorEastAsia"/>
          <w:sz w:val="21"/>
          <w:szCs w:val="21"/>
        </w:rPr>
        <w:t>Fish and Wildlife Service and National Oceanic and Atmospheric Administration.1997.コメンスメント湾自然資源被害評価：修復計画および最終計画環境影響評価書。Olympia, WA.</w:t>
      </w:r>
    </w:p>
    <w:p w14:paraId="4718CFCE" w14:textId="77777777" w:rsidR="001A6097" w:rsidRPr="00906A82" w:rsidRDefault="001A6097" w:rsidP="00906A82">
      <w:pPr>
        <w:pStyle w:val="a3"/>
        <w:spacing w:before="4"/>
        <w:rPr>
          <w:rFonts w:asciiTheme="minorEastAsia" w:eastAsiaTheme="minorEastAsia" w:hAnsiTheme="minorEastAsia"/>
          <w:sz w:val="21"/>
          <w:szCs w:val="21"/>
        </w:rPr>
      </w:pPr>
    </w:p>
    <w:p w14:paraId="4718CFCF" w14:textId="77777777" w:rsidR="001A6097" w:rsidRPr="00906A82" w:rsidRDefault="0097284A" w:rsidP="00906A82">
      <w:pPr>
        <w:pStyle w:val="a3"/>
        <w:ind w:left="359" w:right="33"/>
        <w:jc w:val="both"/>
        <w:rPr>
          <w:rFonts w:asciiTheme="minorEastAsia" w:eastAsiaTheme="minorEastAsia" w:hAnsiTheme="minorEastAsia"/>
          <w:sz w:val="21"/>
          <w:szCs w:val="21"/>
        </w:rPr>
      </w:pPr>
      <w:r w:rsidRPr="00906A82">
        <w:rPr>
          <w:rFonts w:asciiTheme="minorEastAsia" w:eastAsiaTheme="minorEastAsia" w:hAnsiTheme="minorEastAsia"/>
          <w:sz w:val="21"/>
          <w:szCs w:val="21"/>
        </w:rPr>
        <w:t xml:space="preserve">Forest Service.1991.Supplemental Information Report, Trail Creek Timber Sale, Wisdom Ranger District, Beaverhead National Forest, MT.USDA Forest Service, Northern </w:t>
      </w:r>
      <w:proofErr w:type="spellStart"/>
      <w:r w:rsidRPr="00906A82">
        <w:rPr>
          <w:rFonts w:asciiTheme="minorEastAsia" w:eastAsiaTheme="minorEastAsia" w:hAnsiTheme="minorEastAsia"/>
          <w:sz w:val="21"/>
          <w:szCs w:val="21"/>
        </w:rPr>
        <w:lastRenderedPageBreak/>
        <w:t>Region.April</w:t>
      </w:r>
      <w:proofErr w:type="spellEnd"/>
      <w:r w:rsidRPr="00906A82">
        <w:rPr>
          <w:rFonts w:asciiTheme="minorEastAsia" w:eastAsiaTheme="minorEastAsia" w:hAnsiTheme="minorEastAsia"/>
          <w:sz w:val="21"/>
          <w:szCs w:val="21"/>
        </w:rPr>
        <w:t xml:space="preserve"> 2.</w:t>
      </w:r>
    </w:p>
    <w:p w14:paraId="4718CFD0" w14:textId="77777777" w:rsidR="001A6097" w:rsidRPr="00906A82" w:rsidRDefault="001A6097" w:rsidP="00906A82">
      <w:pPr>
        <w:pStyle w:val="a3"/>
        <w:spacing w:before="3"/>
        <w:rPr>
          <w:rFonts w:asciiTheme="minorEastAsia" w:eastAsiaTheme="minorEastAsia" w:hAnsiTheme="minorEastAsia"/>
          <w:sz w:val="21"/>
          <w:szCs w:val="21"/>
        </w:rPr>
      </w:pPr>
    </w:p>
    <w:p w14:paraId="4718CFD1" w14:textId="77777777" w:rsidR="001A6097" w:rsidRPr="00906A82" w:rsidRDefault="0097284A" w:rsidP="00906A82">
      <w:pPr>
        <w:pStyle w:val="a3"/>
        <w:spacing w:before="1"/>
        <w:ind w:left="359" w:right="38"/>
        <w:rPr>
          <w:rFonts w:asciiTheme="minorEastAsia" w:eastAsiaTheme="minorEastAsia" w:hAnsiTheme="minorEastAsia"/>
          <w:sz w:val="21"/>
          <w:szCs w:val="21"/>
        </w:rPr>
      </w:pPr>
      <w:r w:rsidRPr="00906A82">
        <w:rPr>
          <w:rFonts w:asciiTheme="minorEastAsia" w:eastAsiaTheme="minorEastAsia" w:hAnsiTheme="minorEastAsia"/>
          <w:sz w:val="21"/>
          <w:szCs w:val="21"/>
        </w:rPr>
        <w:t>Forest Service.1991.Supplemental Information Report, Trail Creek Timber Sale, Wisdom Ranger District, Beaverhead National Forest, MT.USDA, Forest Service, Northern Region.</w:t>
      </w:r>
    </w:p>
    <w:p w14:paraId="4718CFD2" w14:textId="77777777" w:rsidR="001A6097" w:rsidRPr="00906A82" w:rsidRDefault="001A6097" w:rsidP="00906A82">
      <w:pPr>
        <w:pStyle w:val="a3"/>
        <w:spacing w:before="3"/>
        <w:rPr>
          <w:rFonts w:asciiTheme="minorEastAsia" w:eastAsiaTheme="minorEastAsia" w:hAnsiTheme="minorEastAsia"/>
          <w:sz w:val="21"/>
          <w:szCs w:val="21"/>
        </w:rPr>
      </w:pPr>
    </w:p>
    <w:p w14:paraId="4718CFD3" w14:textId="77777777" w:rsidR="001A6097" w:rsidRPr="00906A82" w:rsidRDefault="0097284A" w:rsidP="00906A82">
      <w:pPr>
        <w:pStyle w:val="a3"/>
        <w:ind w:left="359" w:right="87"/>
        <w:rPr>
          <w:rFonts w:asciiTheme="minorEastAsia" w:eastAsiaTheme="minorEastAsia" w:hAnsiTheme="minorEastAsia"/>
          <w:sz w:val="21"/>
          <w:szCs w:val="21"/>
        </w:rPr>
      </w:pPr>
      <w:r w:rsidRPr="00906A82">
        <w:rPr>
          <w:rFonts w:asciiTheme="minorEastAsia" w:eastAsiaTheme="minorEastAsia" w:hAnsiTheme="minorEastAsia"/>
          <w:sz w:val="21"/>
          <w:szCs w:val="21"/>
        </w:rPr>
        <w:t xml:space="preserve">Forest Service.1994.Snowmass Ski Area Final Environmental Impact </w:t>
      </w:r>
      <w:proofErr w:type="spellStart"/>
      <w:r w:rsidRPr="00906A82">
        <w:rPr>
          <w:rFonts w:asciiTheme="minorEastAsia" w:eastAsiaTheme="minorEastAsia" w:hAnsiTheme="minorEastAsia"/>
          <w:sz w:val="21"/>
          <w:szCs w:val="21"/>
        </w:rPr>
        <w:t>Statement.コロラド州アスペン</w:t>
      </w:r>
      <w:proofErr w:type="spellEnd"/>
      <w:r w:rsidRPr="00906A82">
        <w:rPr>
          <w:rFonts w:asciiTheme="minorEastAsia" w:eastAsiaTheme="minorEastAsia" w:hAnsiTheme="minorEastAsia"/>
          <w:sz w:val="21"/>
          <w:szCs w:val="21"/>
        </w:rPr>
        <w:t>。</w:t>
      </w:r>
    </w:p>
    <w:p w14:paraId="4718CFD4" w14:textId="77777777" w:rsidR="001A6097" w:rsidRPr="00906A82" w:rsidRDefault="001A6097" w:rsidP="00906A82">
      <w:pPr>
        <w:pStyle w:val="a3"/>
        <w:spacing w:before="5"/>
        <w:rPr>
          <w:rFonts w:asciiTheme="minorEastAsia" w:eastAsiaTheme="minorEastAsia" w:hAnsiTheme="minorEastAsia"/>
          <w:sz w:val="21"/>
          <w:szCs w:val="21"/>
        </w:rPr>
      </w:pPr>
    </w:p>
    <w:p w14:paraId="4718CFD5" w14:textId="77777777" w:rsidR="001A6097" w:rsidRPr="00906A82" w:rsidRDefault="0097284A" w:rsidP="00906A82">
      <w:pPr>
        <w:pStyle w:val="a3"/>
        <w:ind w:left="359"/>
        <w:rPr>
          <w:rFonts w:asciiTheme="minorEastAsia" w:eastAsiaTheme="minorEastAsia" w:hAnsiTheme="minorEastAsia"/>
          <w:sz w:val="21"/>
          <w:szCs w:val="21"/>
        </w:rPr>
      </w:pPr>
      <w:r w:rsidRPr="00906A82">
        <w:rPr>
          <w:rFonts w:asciiTheme="minorEastAsia" w:eastAsiaTheme="minorEastAsia" w:hAnsiTheme="minorEastAsia"/>
          <w:sz w:val="21"/>
          <w:szCs w:val="21"/>
        </w:rPr>
        <w:t>Forest Service and Bureau of Land Management.1994.北オポシドフクロウの生息域内における後期更新林と老齢林関連種の生息地管理に関する最終補足環境影響評価書。ポートランド、オレゴン州。2月。</w:t>
      </w:r>
    </w:p>
    <w:p w14:paraId="495698E0" w14:textId="77777777" w:rsidR="00FC0EE1" w:rsidRDefault="00FC0EE1" w:rsidP="00906A82">
      <w:pPr>
        <w:pStyle w:val="a3"/>
        <w:spacing w:before="77"/>
        <w:ind w:left="360"/>
        <w:rPr>
          <w:rFonts w:asciiTheme="minorEastAsia" w:eastAsiaTheme="minorEastAsia" w:hAnsiTheme="minorEastAsia"/>
          <w:sz w:val="21"/>
          <w:szCs w:val="21"/>
        </w:rPr>
      </w:pPr>
    </w:p>
    <w:p w14:paraId="4718CFD7" w14:textId="1D044EFA" w:rsidR="001A6097" w:rsidRPr="00906A82" w:rsidRDefault="0097284A" w:rsidP="00906A82">
      <w:pPr>
        <w:pStyle w:val="a3"/>
        <w:spacing w:before="77"/>
        <w:ind w:left="360"/>
        <w:rPr>
          <w:rFonts w:asciiTheme="minorEastAsia" w:eastAsiaTheme="minorEastAsia" w:hAnsiTheme="minorEastAsia"/>
          <w:sz w:val="21"/>
          <w:szCs w:val="21"/>
        </w:rPr>
      </w:pPr>
      <w:r w:rsidRPr="00906A82">
        <w:rPr>
          <w:rFonts w:asciiTheme="minorEastAsia" w:eastAsiaTheme="minorEastAsia" w:hAnsiTheme="minorEastAsia"/>
          <w:sz w:val="21"/>
          <w:szCs w:val="21"/>
        </w:rPr>
        <w:t xml:space="preserve">Forest Service and Bureau of Land Management.1997.Draft Environmental Impact Statement on Upper Columbia River Basin, Interior Columbia Basin Management </w:t>
      </w:r>
      <w:proofErr w:type="spellStart"/>
      <w:r w:rsidRPr="00906A82">
        <w:rPr>
          <w:rFonts w:asciiTheme="minorEastAsia" w:eastAsiaTheme="minorEastAsia" w:hAnsiTheme="minorEastAsia"/>
          <w:sz w:val="21"/>
          <w:szCs w:val="21"/>
        </w:rPr>
        <w:t>Project.Boise</w:t>
      </w:r>
      <w:proofErr w:type="spellEnd"/>
      <w:r w:rsidRPr="00906A82">
        <w:rPr>
          <w:rFonts w:asciiTheme="minorEastAsia" w:eastAsiaTheme="minorEastAsia" w:hAnsiTheme="minorEastAsia"/>
          <w:sz w:val="21"/>
          <w:szCs w:val="21"/>
        </w:rPr>
        <w:t xml:space="preserve">, </w:t>
      </w:r>
      <w:proofErr w:type="spellStart"/>
      <w:r w:rsidRPr="00906A82">
        <w:rPr>
          <w:rFonts w:asciiTheme="minorEastAsia" w:eastAsiaTheme="minorEastAsia" w:hAnsiTheme="minorEastAsia"/>
          <w:sz w:val="21"/>
          <w:szCs w:val="21"/>
        </w:rPr>
        <w:t>ID.May</w:t>
      </w:r>
      <w:proofErr w:type="spellEnd"/>
      <w:r w:rsidRPr="00906A82">
        <w:rPr>
          <w:rFonts w:asciiTheme="minorEastAsia" w:eastAsiaTheme="minorEastAsia" w:hAnsiTheme="minorEastAsia"/>
          <w:sz w:val="21"/>
          <w:szCs w:val="21"/>
        </w:rPr>
        <w:t>.</w:t>
      </w:r>
    </w:p>
    <w:p w14:paraId="4718CFD8" w14:textId="77777777" w:rsidR="001A6097" w:rsidRPr="00906A82" w:rsidRDefault="001A6097" w:rsidP="00906A82">
      <w:pPr>
        <w:pStyle w:val="a3"/>
        <w:spacing w:before="3"/>
        <w:rPr>
          <w:rFonts w:asciiTheme="minorEastAsia" w:eastAsiaTheme="minorEastAsia" w:hAnsiTheme="minorEastAsia"/>
          <w:sz w:val="21"/>
          <w:szCs w:val="21"/>
        </w:rPr>
      </w:pPr>
    </w:p>
    <w:p w14:paraId="4718CFD9" w14:textId="77777777" w:rsidR="001A6097" w:rsidRPr="00906A82" w:rsidRDefault="0097284A" w:rsidP="00906A82">
      <w:pPr>
        <w:pStyle w:val="a3"/>
        <w:ind w:left="360" w:right="42"/>
        <w:rPr>
          <w:rFonts w:asciiTheme="minorEastAsia" w:eastAsiaTheme="minorEastAsia" w:hAnsiTheme="minorEastAsia"/>
          <w:sz w:val="21"/>
          <w:szCs w:val="21"/>
        </w:rPr>
      </w:pPr>
      <w:r w:rsidRPr="00906A82">
        <w:rPr>
          <w:rFonts w:asciiTheme="minorEastAsia" w:eastAsiaTheme="minorEastAsia" w:hAnsiTheme="minorEastAsia"/>
          <w:sz w:val="21"/>
          <w:szCs w:val="21"/>
        </w:rPr>
        <w:t xml:space="preserve">Jones, B., J. Walker, K.H. </w:t>
      </w:r>
      <w:proofErr w:type="spellStart"/>
      <w:r w:rsidRPr="00906A82">
        <w:rPr>
          <w:rFonts w:asciiTheme="minorEastAsia" w:eastAsiaTheme="minorEastAsia" w:hAnsiTheme="minorEastAsia"/>
          <w:sz w:val="21"/>
          <w:szCs w:val="21"/>
        </w:rPr>
        <w:t>Riitters</w:t>
      </w:r>
      <w:proofErr w:type="spellEnd"/>
      <w:r w:rsidRPr="00906A82">
        <w:rPr>
          <w:rFonts w:asciiTheme="minorEastAsia" w:eastAsiaTheme="minorEastAsia" w:hAnsiTheme="minorEastAsia"/>
          <w:sz w:val="21"/>
          <w:szCs w:val="21"/>
        </w:rPr>
        <w:t xml:space="preserve">, J.D. Wickham, C. Nicoll.1996.景観保全の指標。J. Walker and D.J. Reuter (eds.).Indicators of Catchment Health: a Technical </w:t>
      </w:r>
      <w:proofErr w:type="spellStart"/>
      <w:r w:rsidRPr="00906A82">
        <w:rPr>
          <w:rFonts w:asciiTheme="minorEastAsia" w:eastAsiaTheme="minorEastAsia" w:hAnsiTheme="minorEastAsia"/>
          <w:sz w:val="21"/>
          <w:szCs w:val="21"/>
        </w:rPr>
        <w:t>Perspective.CSIRO</w:t>
      </w:r>
      <w:proofErr w:type="spellEnd"/>
      <w:r w:rsidRPr="00906A82">
        <w:rPr>
          <w:rFonts w:asciiTheme="minorEastAsia" w:eastAsiaTheme="minorEastAsia" w:hAnsiTheme="minorEastAsia"/>
          <w:sz w:val="21"/>
          <w:szCs w:val="21"/>
        </w:rPr>
        <w:t>, Melbourne.</w:t>
      </w:r>
    </w:p>
    <w:p w14:paraId="4718CFDA" w14:textId="77777777" w:rsidR="001A6097" w:rsidRPr="00906A82" w:rsidRDefault="001A6097" w:rsidP="00906A82">
      <w:pPr>
        <w:pStyle w:val="a3"/>
        <w:spacing w:before="5"/>
        <w:rPr>
          <w:rFonts w:asciiTheme="minorEastAsia" w:eastAsiaTheme="minorEastAsia" w:hAnsiTheme="minorEastAsia"/>
          <w:sz w:val="21"/>
          <w:szCs w:val="21"/>
        </w:rPr>
      </w:pPr>
    </w:p>
    <w:p w14:paraId="4718CFDB" w14:textId="77777777" w:rsidR="001A6097" w:rsidRPr="00906A82" w:rsidRDefault="0097284A" w:rsidP="00906A82">
      <w:pPr>
        <w:pStyle w:val="a3"/>
        <w:ind w:left="360" w:right="151"/>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クライン、H.およびL.キングズレー。1994.プロジェクトレベルでの累積環境影響に関するワークショップ。オンタリオ州。Association for Impact Assessment Newsletter.</w:t>
      </w:r>
    </w:p>
    <w:p w14:paraId="4718CFDC" w14:textId="77777777" w:rsidR="001A6097" w:rsidRPr="00906A82" w:rsidRDefault="001A6097" w:rsidP="00906A82">
      <w:pPr>
        <w:pStyle w:val="a3"/>
        <w:spacing w:before="4"/>
        <w:rPr>
          <w:rFonts w:asciiTheme="minorEastAsia" w:eastAsiaTheme="minorEastAsia" w:hAnsiTheme="minorEastAsia"/>
          <w:sz w:val="21"/>
          <w:szCs w:val="21"/>
          <w:lang w:eastAsia="ja-JP"/>
        </w:rPr>
      </w:pPr>
    </w:p>
    <w:p w14:paraId="4718CFDD" w14:textId="77777777" w:rsidR="001A6097" w:rsidRPr="00906A82" w:rsidRDefault="0097284A" w:rsidP="00906A82">
      <w:pPr>
        <w:pStyle w:val="a3"/>
        <w:ind w:left="360" w:right="205"/>
        <w:jc w:val="both"/>
        <w:rPr>
          <w:rFonts w:asciiTheme="minorEastAsia" w:eastAsiaTheme="minorEastAsia" w:hAnsiTheme="minorEastAsia"/>
          <w:sz w:val="21"/>
          <w:szCs w:val="21"/>
          <w:lang w:eastAsia="ja-JP"/>
        </w:rPr>
      </w:pPr>
      <w:proofErr w:type="spellStart"/>
      <w:r w:rsidRPr="00906A82">
        <w:rPr>
          <w:rFonts w:asciiTheme="minorEastAsia" w:eastAsiaTheme="minorEastAsia" w:hAnsiTheme="minorEastAsia"/>
          <w:sz w:val="21"/>
          <w:szCs w:val="21"/>
          <w:lang w:eastAsia="ja-JP"/>
        </w:rPr>
        <w:t>McCold</w:t>
      </w:r>
      <w:proofErr w:type="spellEnd"/>
      <w:r w:rsidRPr="00906A82">
        <w:rPr>
          <w:rFonts w:asciiTheme="minorEastAsia" w:eastAsiaTheme="minorEastAsia" w:hAnsiTheme="minorEastAsia"/>
          <w:sz w:val="21"/>
          <w:szCs w:val="21"/>
          <w:lang w:eastAsia="ja-JP"/>
        </w:rPr>
        <w:t>, L.N. and J.W. Saulsbury.1996.累積影響過去と現在の影響を含める。Environmental Management.Vol.</w:t>
      </w:r>
      <w:r w:rsidRPr="00906A82">
        <w:rPr>
          <w:rFonts w:asciiTheme="minorEastAsia" w:eastAsiaTheme="minorEastAsia" w:hAnsiTheme="minorEastAsia"/>
          <w:spacing w:val="-2"/>
          <w:sz w:val="21"/>
          <w:szCs w:val="21"/>
          <w:lang w:eastAsia="ja-JP"/>
        </w:rPr>
        <w:t>767-776.</w:t>
      </w:r>
    </w:p>
    <w:p w14:paraId="4718CFDE"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DF" w14:textId="77777777" w:rsidR="001A6097" w:rsidRPr="00906A82" w:rsidRDefault="0097284A" w:rsidP="00906A82">
      <w:pPr>
        <w:pStyle w:val="a3"/>
        <w:spacing w:before="1"/>
        <w:ind w:left="360"/>
        <w:rPr>
          <w:rFonts w:asciiTheme="minorEastAsia" w:eastAsiaTheme="minorEastAsia" w:hAnsiTheme="minorEastAsia"/>
          <w:sz w:val="21"/>
          <w:szCs w:val="21"/>
          <w:lang w:eastAsia="ja-JP"/>
        </w:rPr>
      </w:pPr>
      <w:r w:rsidRPr="00906A82">
        <w:rPr>
          <w:rFonts w:asciiTheme="minorEastAsia" w:eastAsiaTheme="minorEastAsia" w:hAnsiTheme="minorEastAsia"/>
          <w:sz w:val="21"/>
          <w:szCs w:val="21"/>
          <w:lang w:eastAsia="ja-JP"/>
        </w:rPr>
        <w:t>Omernik, J.M. and A.L. Gallant.1989.米国大陸のエコリージョンの集約。オレゴン州コーバリス。米国環境保護庁環境研究所。</w:t>
      </w:r>
    </w:p>
    <w:p w14:paraId="4718CFE0" w14:textId="77777777" w:rsidR="001A6097" w:rsidRPr="00906A82" w:rsidRDefault="001A6097" w:rsidP="00906A82">
      <w:pPr>
        <w:pStyle w:val="a3"/>
        <w:spacing w:before="3"/>
        <w:rPr>
          <w:rFonts w:asciiTheme="minorEastAsia" w:eastAsiaTheme="minorEastAsia" w:hAnsiTheme="minorEastAsia"/>
          <w:sz w:val="21"/>
          <w:szCs w:val="21"/>
          <w:lang w:eastAsia="ja-JP"/>
        </w:rPr>
      </w:pPr>
    </w:p>
    <w:p w14:paraId="4718CFE1" w14:textId="77777777" w:rsidR="001A6097" w:rsidRPr="00906A82" w:rsidRDefault="0097284A" w:rsidP="00906A82">
      <w:pPr>
        <w:pStyle w:val="a3"/>
        <w:ind w:left="360"/>
        <w:rPr>
          <w:rFonts w:asciiTheme="minorEastAsia" w:eastAsiaTheme="minorEastAsia" w:hAnsiTheme="minorEastAsia"/>
          <w:sz w:val="21"/>
          <w:szCs w:val="21"/>
        </w:rPr>
      </w:pPr>
      <w:r w:rsidRPr="00906A82">
        <w:rPr>
          <w:rFonts w:asciiTheme="minorEastAsia" w:eastAsiaTheme="minorEastAsia" w:hAnsiTheme="minorEastAsia"/>
          <w:sz w:val="21"/>
          <w:szCs w:val="21"/>
        </w:rPr>
        <w:t xml:space="preserve">O'Neil, O., C. T. Hunsaker, K. B. Jones, K. H. </w:t>
      </w:r>
      <w:proofErr w:type="spellStart"/>
      <w:r w:rsidRPr="00906A82">
        <w:rPr>
          <w:rFonts w:asciiTheme="minorEastAsia" w:eastAsiaTheme="minorEastAsia" w:hAnsiTheme="minorEastAsia"/>
          <w:sz w:val="21"/>
          <w:szCs w:val="21"/>
        </w:rPr>
        <w:t>Riitters</w:t>
      </w:r>
      <w:proofErr w:type="spellEnd"/>
      <w:r w:rsidRPr="00906A82">
        <w:rPr>
          <w:rFonts w:asciiTheme="minorEastAsia" w:eastAsiaTheme="minorEastAsia" w:hAnsiTheme="minorEastAsia"/>
          <w:sz w:val="21"/>
          <w:szCs w:val="21"/>
        </w:rPr>
        <w:t>, J.D. Wickham, P.M. Schwartz, I. A. Goodman, B.L. Jackson, W.S. Baillargeon.1997.ランドスケープ・スケールでの環境品質のモニタリング。バイオサイエンス。第47巻、第8号。</w:t>
      </w:r>
    </w:p>
    <w:p w14:paraId="4718CFE2" w14:textId="77777777" w:rsidR="001A6097" w:rsidRPr="00906A82" w:rsidRDefault="0097284A" w:rsidP="00906A82">
      <w:pPr>
        <w:pStyle w:val="a3"/>
        <w:spacing w:before="1"/>
        <w:ind w:left="360"/>
        <w:rPr>
          <w:rFonts w:asciiTheme="minorEastAsia" w:eastAsiaTheme="minorEastAsia" w:hAnsiTheme="minorEastAsia"/>
          <w:sz w:val="21"/>
          <w:szCs w:val="21"/>
        </w:rPr>
      </w:pPr>
      <w:r w:rsidRPr="00906A82">
        <w:rPr>
          <w:rFonts w:asciiTheme="minorEastAsia" w:eastAsiaTheme="minorEastAsia" w:hAnsiTheme="minorEastAsia"/>
          <w:spacing w:val="-2"/>
          <w:sz w:val="21"/>
          <w:szCs w:val="21"/>
        </w:rPr>
        <w:t>9月だ。</w:t>
      </w:r>
    </w:p>
    <w:sectPr w:rsidR="001A6097" w:rsidRPr="00906A82" w:rsidSect="007533CA">
      <w:footerReference w:type="default" r:id="rId8"/>
      <w:pgSz w:w="11906" w:h="16838" w:code="9"/>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521AF" w14:textId="77777777" w:rsidR="008F5F06" w:rsidRDefault="008F5F06" w:rsidP="00906A82">
      <w:r>
        <w:separator/>
      </w:r>
    </w:p>
  </w:endnote>
  <w:endnote w:type="continuationSeparator" w:id="0">
    <w:p w14:paraId="75BEAFA1" w14:textId="77777777" w:rsidR="008F5F06" w:rsidRDefault="008F5F06" w:rsidP="00906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5506761"/>
      <w:docPartObj>
        <w:docPartGallery w:val="Page Numbers (Bottom of Page)"/>
        <w:docPartUnique/>
      </w:docPartObj>
    </w:sdtPr>
    <w:sdtContent>
      <w:p w14:paraId="7A176CC5" w14:textId="7BB444EC" w:rsidR="007533CA" w:rsidRDefault="007533CA">
        <w:pPr>
          <w:pStyle w:val="a8"/>
          <w:jc w:val="center"/>
        </w:pPr>
        <w:r>
          <w:fldChar w:fldCharType="begin"/>
        </w:r>
        <w:r>
          <w:instrText>PAGE   \* MERGEFORMAT</w:instrText>
        </w:r>
        <w:r>
          <w:fldChar w:fldCharType="separate"/>
        </w:r>
        <w:r>
          <w:rPr>
            <w:lang w:val="ja-JP" w:eastAsia="ja-JP"/>
          </w:rPr>
          <w:t>2</w:t>
        </w:r>
        <w:r>
          <w:fldChar w:fldCharType="end"/>
        </w:r>
      </w:p>
    </w:sdtContent>
  </w:sdt>
  <w:p w14:paraId="6401E88B" w14:textId="77777777" w:rsidR="007533CA" w:rsidRDefault="007533C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1A3CA" w14:textId="77777777" w:rsidR="008F5F06" w:rsidRDefault="008F5F06" w:rsidP="00906A82">
      <w:r>
        <w:separator/>
      </w:r>
    </w:p>
  </w:footnote>
  <w:footnote w:type="continuationSeparator" w:id="0">
    <w:p w14:paraId="49C8253E" w14:textId="77777777" w:rsidR="008F5F06" w:rsidRDefault="008F5F06" w:rsidP="00906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507F"/>
    <w:multiLevelType w:val="hybridMultilevel"/>
    <w:tmpl w:val="DBEA2D0C"/>
    <w:lvl w:ilvl="0" w:tplc="7CA6480C">
      <w:start w:val="1"/>
      <w:numFmt w:val="decimal"/>
      <w:lvlText w:val="%1)"/>
      <w:lvlJc w:val="left"/>
      <w:pPr>
        <w:ind w:left="360" w:hanging="281"/>
      </w:pPr>
      <w:rPr>
        <w:rFonts w:ascii="Arial" w:eastAsia="Arial" w:hAnsi="Arial" w:cs="Arial" w:hint="default"/>
        <w:b w:val="0"/>
        <w:bCs w:val="0"/>
        <w:i w:val="0"/>
        <w:iCs w:val="0"/>
        <w:spacing w:val="0"/>
        <w:w w:val="99"/>
        <w:sz w:val="26"/>
        <w:szCs w:val="26"/>
        <w:lang w:val="en-US" w:eastAsia="en-US" w:bidi="ar-SA"/>
      </w:rPr>
    </w:lvl>
    <w:lvl w:ilvl="1" w:tplc="6312357A">
      <w:numFmt w:val="bullet"/>
      <w:lvlText w:val="•"/>
      <w:lvlJc w:val="left"/>
      <w:pPr>
        <w:ind w:left="1224" w:hanging="281"/>
      </w:pPr>
      <w:rPr>
        <w:rFonts w:hint="default"/>
        <w:lang w:val="en-US" w:eastAsia="en-US" w:bidi="ar-SA"/>
      </w:rPr>
    </w:lvl>
    <w:lvl w:ilvl="2" w:tplc="0226ECCA">
      <w:numFmt w:val="bullet"/>
      <w:lvlText w:val="•"/>
      <w:lvlJc w:val="left"/>
      <w:pPr>
        <w:ind w:left="2088" w:hanging="281"/>
      </w:pPr>
      <w:rPr>
        <w:rFonts w:hint="default"/>
        <w:lang w:val="en-US" w:eastAsia="en-US" w:bidi="ar-SA"/>
      </w:rPr>
    </w:lvl>
    <w:lvl w:ilvl="3" w:tplc="BA12D1B8">
      <w:numFmt w:val="bullet"/>
      <w:lvlText w:val="•"/>
      <w:lvlJc w:val="left"/>
      <w:pPr>
        <w:ind w:left="2952" w:hanging="281"/>
      </w:pPr>
      <w:rPr>
        <w:rFonts w:hint="default"/>
        <w:lang w:val="en-US" w:eastAsia="en-US" w:bidi="ar-SA"/>
      </w:rPr>
    </w:lvl>
    <w:lvl w:ilvl="4" w:tplc="FDDEDABC">
      <w:numFmt w:val="bullet"/>
      <w:lvlText w:val="•"/>
      <w:lvlJc w:val="left"/>
      <w:pPr>
        <w:ind w:left="3816" w:hanging="281"/>
      </w:pPr>
      <w:rPr>
        <w:rFonts w:hint="default"/>
        <w:lang w:val="en-US" w:eastAsia="en-US" w:bidi="ar-SA"/>
      </w:rPr>
    </w:lvl>
    <w:lvl w:ilvl="5" w:tplc="0B2E2F7A">
      <w:numFmt w:val="bullet"/>
      <w:lvlText w:val="•"/>
      <w:lvlJc w:val="left"/>
      <w:pPr>
        <w:ind w:left="4680" w:hanging="281"/>
      </w:pPr>
      <w:rPr>
        <w:rFonts w:hint="default"/>
        <w:lang w:val="en-US" w:eastAsia="en-US" w:bidi="ar-SA"/>
      </w:rPr>
    </w:lvl>
    <w:lvl w:ilvl="6" w:tplc="D21629EE">
      <w:numFmt w:val="bullet"/>
      <w:lvlText w:val="•"/>
      <w:lvlJc w:val="left"/>
      <w:pPr>
        <w:ind w:left="5544" w:hanging="281"/>
      </w:pPr>
      <w:rPr>
        <w:rFonts w:hint="default"/>
        <w:lang w:val="en-US" w:eastAsia="en-US" w:bidi="ar-SA"/>
      </w:rPr>
    </w:lvl>
    <w:lvl w:ilvl="7" w:tplc="DDA0D0D0">
      <w:numFmt w:val="bullet"/>
      <w:lvlText w:val="•"/>
      <w:lvlJc w:val="left"/>
      <w:pPr>
        <w:ind w:left="6408" w:hanging="281"/>
      </w:pPr>
      <w:rPr>
        <w:rFonts w:hint="default"/>
        <w:lang w:val="en-US" w:eastAsia="en-US" w:bidi="ar-SA"/>
      </w:rPr>
    </w:lvl>
    <w:lvl w:ilvl="8" w:tplc="4DDECC62">
      <w:numFmt w:val="bullet"/>
      <w:lvlText w:val="•"/>
      <w:lvlJc w:val="left"/>
      <w:pPr>
        <w:ind w:left="7272" w:hanging="281"/>
      </w:pPr>
      <w:rPr>
        <w:rFonts w:hint="default"/>
        <w:lang w:val="en-US" w:eastAsia="en-US" w:bidi="ar-SA"/>
      </w:rPr>
    </w:lvl>
  </w:abstractNum>
  <w:abstractNum w:abstractNumId="1" w15:restartNumberingAfterBreak="0">
    <w:nsid w:val="0DDB4660"/>
    <w:multiLevelType w:val="hybridMultilevel"/>
    <w:tmpl w:val="1BAABD46"/>
    <w:lvl w:ilvl="0" w:tplc="AE929364">
      <w:start w:val="1"/>
      <w:numFmt w:val="decimal"/>
      <w:lvlText w:val="(%1)"/>
      <w:lvlJc w:val="left"/>
      <w:pPr>
        <w:ind w:left="720" w:hanging="361"/>
      </w:pPr>
      <w:rPr>
        <w:rFonts w:ascii="Arial" w:eastAsia="Arial" w:hAnsi="Arial" w:cs="Arial" w:hint="default"/>
        <w:b w:val="0"/>
        <w:bCs w:val="0"/>
        <w:i w:val="0"/>
        <w:iCs w:val="0"/>
        <w:spacing w:val="-1"/>
        <w:w w:val="99"/>
        <w:sz w:val="26"/>
        <w:szCs w:val="26"/>
        <w:lang w:val="en-US" w:eastAsia="en-US" w:bidi="ar-SA"/>
      </w:rPr>
    </w:lvl>
    <w:lvl w:ilvl="1" w:tplc="C7E40F1A">
      <w:numFmt w:val="bullet"/>
      <w:lvlText w:val="•"/>
      <w:lvlJc w:val="left"/>
      <w:pPr>
        <w:ind w:left="1548" w:hanging="361"/>
      </w:pPr>
      <w:rPr>
        <w:rFonts w:hint="default"/>
        <w:lang w:val="en-US" w:eastAsia="en-US" w:bidi="ar-SA"/>
      </w:rPr>
    </w:lvl>
    <w:lvl w:ilvl="2" w:tplc="D2A6A714">
      <w:numFmt w:val="bullet"/>
      <w:lvlText w:val="•"/>
      <w:lvlJc w:val="left"/>
      <w:pPr>
        <w:ind w:left="2376" w:hanging="361"/>
      </w:pPr>
      <w:rPr>
        <w:rFonts w:hint="default"/>
        <w:lang w:val="en-US" w:eastAsia="en-US" w:bidi="ar-SA"/>
      </w:rPr>
    </w:lvl>
    <w:lvl w:ilvl="3" w:tplc="41F0EBFC">
      <w:numFmt w:val="bullet"/>
      <w:lvlText w:val="•"/>
      <w:lvlJc w:val="left"/>
      <w:pPr>
        <w:ind w:left="3204" w:hanging="361"/>
      </w:pPr>
      <w:rPr>
        <w:rFonts w:hint="default"/>
        <w:lang w:val="en-US" w:eastAsia="en-US" w:bidi="ar-SA"/>
      </w:rPr>
    </w:lvl>
    <w:lvl w:ilvl="4" w:tplc="C3FE722A">
      <w:numFmt w:val="bullet"/>
      <w:lvlText w:val="•"/>
      <w:lvlJc w:val="left"/>
      <w:pPr>
        <w:ind w:left="4032" w:hanging="361"/>
      </w:pPr>
      <w:rPr>
        <w:rFonts w:hint="default"/>
        <w:lang w:val="en-US" w:eastAsia="en-US" w:bidi="ar-SA"/>
      </w:rPr>
    </w:lvl>
    <w:lvl w:ilvl="5" w:tplc="2734688E">
      <w:numFmt w:val="bullet"/>
      <w:lvlText w:val="•"/>
      <w:lvlJc w:val="left"/>
      <w:pPr>
        <w:ind w:left="4860" w:hanging="361"/>
      </w:pPr>
      <w:rPr>
        <w:rFonts w:hint="default"/>
        <w:lang w:val="en-US" w:eastAsia="en-US" w:bidi="ar-SA"/>
      </w:rPr>
    </w:lvl>
    <w:lvl w:ilvl="6" w:tplc="6C243D5E">
      <w:numFmt w:val="bullet"/>
      <w:lvlText w:val="•"/>
      <w:lvlJc w:val="left"/>
      <w:pPr>
        <w:ind w:left="5688" w:hanging="361"/>
      </w:pPr>
      <w:rPr>
        <w:rFonts w:hint="default"/>
        <w:lang w:val="en-US" w:eastAsia="en-US" w:bidi="ar-SA"/>
      </w:rPr>
    </w:lvl>
    <w:lvl w:ilvl="7" w:tplc="C8E0B958">
      <w:numFmt w:val="bullet"/>
      <w:lvlText w:val="•"/>
      <w:lvlJc w:val="left"/>
      <w:pPr>
        <w:ind w:left="6516" w:hanging="361"/>
      </w:pPr>
      <w:rPr>
        <w:rFonts w:hint="default"/>
        <w:lang w:val="en-US" w:eastAsia="en-US" w:bidi="ar-SA"/>
      </w:rPr>
    </w:lvl>
    <w:lvl w:ilvl="8" w:tplc="D6503D74">
      <w:numFmt w:val="bullet"/>
      <w:lvlText w:val="•"/>
      <w:lvlJc w:val="left"/>
      <w:pPr>
        <w:ind w:left="7344" w:hanging="361"/>
      </w:pPr>
      <w:rPr>
        <w:rFonts w:hint="default"/>
        <w:lang w:val="en-US" w:eastAsia="en-US" w:bidi="ar-SA"/>
      </w:rPr>
    </w:lvl>
  </w:abstractNum>
  <w:abstractNum w:abstractNumId="2" w15:restartNumberingAfterBreak="0">
    <w:nsid w:val="18800D62"/>
    <w:multiLevelType w:val="hybridMultilevel"/>
    <w:tmpl w:val="2AF2E14E"/>
    <w:lvl w:ilvl="0" w:tplc="FC4A6DB0">
      <w:start w:val="1"/>
      <w:numFmt w:val="decimal"/>
      <w:lvlText w:val="%1)"/>
      <w:lvlJc w:val="left"/>
      <w:pPr>
        <w:ind w:left="640" w:hanging="281"/>
      </w:pPr>
      <w:rPr>
        <w:rFonts w:ascii="Arial" w:eastAsia="Arial" w:hAnsi="Arial" w:cs="Arial" w:hint="default"/>
        <w:b w:val="0"/>
        <w:bCs w:val="0"/>
        <w:i w:val="0"/>
        <w:iCs w:val="0"/>
        <w:spacing w:val="0"/>
        <w:w w:val="99"/>
        <w:sz w:val="26"/>
        <w:szCs w:val="26"/>
        <w:lang w:val="en-US" w:eastAsia="en-US" w:bidi="ar-SA"/>
      </w:rPr>
    </w:lvl>
    <w:lvl w:ilvl="1" w:tplc="60CAA074">
      <w:numFmt w:val="bullet"/>
      <w:lvlText w:val="•"/>
      <w:lvlJc w:val="left"/>
      <w:pPr>
        <w:ind w:left="1476" w:hanging="281"/>
      </w:pPr>
      <w:rPr>
        <w:rFonts w:hint="default"/>
        <w:lang w:val="en-US" w:eastAsia="en-US" w:bidi="ar-SA"/>
      </w:rPr>
    </w:lvl>
    <w:lvl w:ilvl="2" w:tplc="256CE54C">
      <w:numFmt w:val="bullet"/>
      <w:lvlText w:val="•"/>
      <w:lvlJc w:val="left"/>
      <w:pPr>
        <w:ind w:left="2312" w:hanging="281"/>
      </w:pPr>
      <w:rPr>
        <w:rFonts w:hint="default"/>
        <w:lang w:val="en-US" w:eastAsia="en-US" w:bidi="ar-SA"/>
      </w:rPr>
    </w:lvl>
    <w:lvl w:ilvl="3" w:tplc="5052EC08">
      <w:numFmt w:val="bullet"/>
      <w:lvlText w:val="•"/>
      <w:lvlJc w:val="left"/>
      <w:pPr>
        <w:ind w:left="3148" w:hanging="281"/>
      </w:pPr>
      <w:rPr>
        <w:rFonts w:hint="default"/>
        <w:lang w:val="en-US" w:eastAsia="en-US" w:bidi="ar-SA"/>
      </w:rPr>
    </w:lvl>
    <w:lvl w:ilvl="4" w:tplc="9D5423AA">
      <w:numFmt w:val="bullet"/>
      <w:lvlText w:val="•"/>
      <w:lvlJc w:val="left"/>
      <w:pPr>
        <w:ind w:left="3984" w:hanging="281"/>
      </w:pPr>
      <w:rPr>
        <w:rFonts w:hint="default"/>
        <w:lang w:val="en-US" w:eastAsia="en-US" w:bidi="ar-SA"/>
      </w:rPr>
    </w:lvl>
    <w:lvl w:ilvl="5" w:tplc="AE1C034A">
      <w:numFmt w:val="bullet"/>
      <w:lvlText w:val="•"/>
      <w:lvlJc w:val="left"/>
      <w:pPr>
        <w:ind w:left="4820" w:hanging="281"/>
      </w:pPr>
      <w:rPr>
        <w:rFonts w:hint="default"/>
        <w:lang w:val="en-US" w:eastAsia="en-US" w:bidi="ar-SA"/>
      </w:rPr>
    </w:lvl>
    <w:lvl w:ilvl="6" w:tplc="A81EF384">
      <w:numFmt w:val="bullet"/>
      <w:lvlText w:val="•"/>
      <w:lvlJc w:val="left"/>
      <w:pPr>
        <w:ind w:left="5656" w:hanging="281"/>
      </w:pPr>
      <w:rPr>
        <w:rFonts w:hint="default"/>
        <w:lang w:val="en-US" w:eastAsia="en-US" w:bidi="ar-SA"/>
      </w:rPr>
    </w:lvl>
    <w:lvl w:ilvl="7" w:tplc="AD1A3396">
      <w:numFmt w:val="bullet"/>
      <w:lvlText w:val="•"/>
      <w:lvlJc w:val="left"/>
      <w:pPr>
        <w:ind w:left="6492" w:hanging="281"/>
      </w:pPr>
      <w:rPr>
        <w:rFonts w:hint="default"/>
        <w:lang w:val="en-US" w:eastAsia="en-US" w:bidi="ar-SA"/>
      </w:rPr>
    </w:lvl>
    <w:lvl w:ilvl="8" w:tplc="55783032">
      <w:numFmt w:val="bullet"/>
      <w:lvlText w:val="•"/>
      <w:lvlJc w:val="left"/>
      <w:pPr>
        <w:ind w:left="7328" w:hanging="281"/>
      </w:pPr>
      <w:rPr>
        <w:rFonts w:hint="default"/>
        <w:lang w:val="en-US" w:eastAsia="en-US" w:bidi="ar-SA"/>
      </w:rPr>
    </w:lvl>
  </w:abstractNum>
  <w:abstractNum w:abstractNumId="3" w15:restartNumberingAfterBreak="0">
    <w:nsid w:val="1DB859CD"/>
    <w:multiLevelType w:val="hybridMultilevel"/>
    <w:tmpl w:val="A5ECF4C8"/>
    <w:lvl w:ilvl="0" w:tplc="5980F692">
      <w:start w:val="1"/>
      <w:numFmt w:val="decimal"/>
      <w:lvlText w:val="%1)"/>
      <w:lvlJc w:val="left"/>
      <w:pPr>
        <w:ind w:left="360" w:hanging="281"/>
      </w:pPr>
      <w:rPr>
        <w:rFonts w:ascii="Arial" w:eastAsia="Arial" w:hAnsi="Arial" w:cs="Arial" w:hint="default"/>
        <w:b w:val="0"/>
        <w:bCs w:val="0"/>
        <w:i w:val="0"/>
        <w:iCs w:val="0"/>
        <w:spacing w:val="-1"/>
        <w:w w:val="99"/>
        <w:sz w:val="26"/>
        <w:szCs w:val="26"/>
        <w:lang w:val="en-US" w:eastAsia="en-US" w:bidi="ar-SA"/>
      </w:rPr>
    </w:lvl>
    <w:lvl w:ilvl="1" w:tplc="F1D89F62">
      <w:numFmt w:val="bullet"/>
      <w:lvlText w:val="•"/>
      <w:lvlJc w:val="left"/>
      <w:pPr>
        <w:ind w:left="1080" w:hanging="360"/>
      </w:pPr>
      <w:rPr>
        <w:rFonts w:ascii="Calibri" w:eastAsia="Calibri" w:hAnsi="Calibri" w:cs="Calibri" w:hint="default"/>
        <w:b w:val="0"/>
        <w:bCs w:val="0"/>
        <w:i w:val="0"/>
        <w:iCs w:val="0"/>
        <w:spacing w:val="0"/>
        <w:w w:val="92"/>
        <w:sz w:val="22"/>
        <w:szCs w:val="22"/>
        <w:lang w:val="en-US" w:eastAsia="en-US" w:bidi="ar-SA"/>
      </w:rPr>
    </w:lvl>
    <w:lvl w:ilvl="2" w:tplc="2138BBC4">
      <w:numFmt w:val="bullet"/>
      <w:lvlText w:val="•"/>
      <w:lvlJc w:val="left"/>
      <w:pPr>
        <w:ind w:left="1960" w:hanging="360"/>
      </w:pPr>
      <w:rPr>
        <w:rFonts w:hint="default"/>
        <w:lang w:val="en-US" w:eastAsia="en-US" w:bidi="ar-SA"/>
      </w:rPr>
    </w:lvl>
    <w:lvl w:ilvl="3" w:tplc="D812E324">
      <w:numFmt w:val="bullet"/>
      <w:lvlText w:val="•"/>
      <w:lvlJc w:val="left"/>
      <w:pPr>
        <w:ind w:left="2840" w:hanging="360"/>
      </w:pPr>
      <w:rPr>
        <w:rFonts w:hint="default"/>
        <w:lang w:val="en-US" w:eastAsia="en-US" w:bidi="ar-SA"/>
      </w:rPr>
    </w:lvl>
    <w:lvl w:ilvl="4" w:tplc="9CAC0FE4">
      <w:numFmt w:val="bullet"/>
      <w:lvlText w:val="•"/>
      <w:lvlJc w:val="left"/>
      <w:pPr>
        <w:ind w:left="3720" w:hanging="360"/>
      </w:pPr>
      <w:rPr>
        <w:rFonts w:hint="default"/>
        <w:lang w:val="en-US" w:eastAsia="en-US" w:bidi="ar-SA"/>
      </w:rPr>
    </w:lvl>
    <w:lvl w:ilvl="5" w:tplc="FFAC02C2">
      <w:numFmt w:val="bullet"/>
      <w:lvlText w:val="•"/>
      <w:lvlJc w:val="left"/>
      <w:pPr>
        <w:ind w:left="4600" w:hanging="360"/>
      </w:pPr>
      <w:rPr>
        <w:rFonts w:hint="default"/>
        <w:lang w:val="en-US" w:eastAsia="en-US" w:bidi="ar-SA"/>
      </w:rPr>
    </w:lvl>
    <w:lvl w:ilvl="6" w:tplc="35242460">
      <w:numFmt w:val="bullet"/>
      <w:lvlText w:val="•"/>
      <w:lvlJc w:val="left"/>
      <w:pPr>
        <w:ind w:left="5480" w:hanging="360"/>
      </w:pPr>
      <w:rPr>
        <w:rFonts w:hint="default"/>
        <w:lang w:val="en-US" w:eastAsia="en-US" w:bidi="ar-SA"/>
      </w:rPr>
    </w:lvl>
    <w:lvl w:ilvl="7" w:tplc="012408CE">
      <w:numFmt w:val="bullet"/>
      <w:lvlText w:val="•"/>
      <w:lvlJc w:val="left"/>
      <w:pPr>
        <w:ind w:left="6360" w:hanging="360"/>
      </w:pPr>
      <w:rPr>
        <w:rFonts w:hint="default"/>
        <w:lang w:val="en-US" w:eastAsia="en-US" w:bidi="ar-SA"/>
      </w:rPr>
    </w:lvl>
    <w:lvl w:ilvl="8" w:tplc="4246C646">
      <w:numFmt w:val="bullet"/>
      <w:lvlText w:val="•"/>
      <w:lvlJc w:val="left"/>
      <w:pPr>
        <w:ind w:left="7240" w:hanging="360"/>
      </w:pPr>
      <w:rPr>
        <w:rFonts w:hint="default"/>
        <w:lang w:val="en-US" w:eastAsia="en-US" w:bidi="ar-SA"/>
      </w:rPr>
    </w:lvl>
  </w:abstractNum>
  <w:abstractNum w:abstractNumId="4" w15:restartNumberingAfterBreak="0">
    <w:nsid w:val="3D03509E"/>
    <w:multiLevelType w:val="multilevel"/>
    <w:tmpl w:val="E92CC222"/>
    <w:lvl w:ilvl="0">
      <w:start w:val="1"/>
      <w:numFmt w:val="decimal"/>
      <w:lvlText w:val="%1."/>
      <w:lvlJc w:val="left"/>
      <w:pPr>
        <w:ind w:left="627" w:hanging="268"/>
      </w:pPr>
      <w:rPr>
        <w:rFonts w:ascii="Arial" w:eastAsia="Arial" w:hAnsi="Arial" w:cs="Arial" w:hint="default"/>
        <w:b/>
        <w:bCs/>
        <w:i w:val="0"/>
        <w:iCs w:val="0"/>
        <w:spacing w:val="0"/>
        <w:w w:val="100"/>
        <w:sz w:val="26"/>
        <w:szCs w:val="26"/>
        <w:lang w:val="en-US" w:eastAsia="en-US" w:bidi="ar-SA"/>
      </w:rPr>
    </w:lvl>
    <w:lvl w:ilvl="1">
      <w:start w:val="1"/>
      <w:numFmt w:val="decimal"/>
      <w:lvlText w:val="%1.%2"/>
      <w:lvlJc w:val="left"/>
      <w:pPr>
        <w:ind w:left="2102" w:hanging="401"/>
      </w:pPr>
      <w:rPr>
        <w:rFonts w:ascii="Arial" w:eastAsia="Arial" w:hAnsi="Arial" w:cs="Arial" w:hint="default"/>
        <w:b/>
        <w:bCs/>
        <w:i w:val="0"/>
        <w:iCs w:val="0"/>
        <w:spacing w:val="-1"/>
        <w:w w:val="100"/>
        <w:sz w:val="26"/>
        <w:szCs w:val="26"/>
        <w:lang w:val="en-US" w:eastAsia="en-US" w:bidi="ar-SA"/>
      </w:rPr>
    </w:lvl>
    <w:lvl w:ilvl="2">
      <w:numFmt w:val="bullet"/>
      <w:lvlText w:val="•"/>
      <w:lvlJc w:val="left"/>
      <w:pPr>
        <w:ind w:left="1675" w:hanging="401"/>
      </w:pPr>
      <w:rPr>
        <w:rFonts w:hint="default"/>
        <w:lang w:val="en-US" w:eastAsia="en-US" w:bidi="ar-SA"/>
      </w:rPr>
    </w:lvl>
    <w:lvl w:ilvl="3">
      <w:numFmt w:val="bullet"/>
      <w:lvlText w:val="•"/>
      <w:lvlJc w:val="left"/>
      <w:pPr>
        <w:ind w:left="2591" w:hanging="401"/>
      </w:pPr>
      <w:rPr>
        <w:rFonts w:hint="default"/>
        <w:lang w:val="en-US" w:eastAsia="en-US" w:bidi="ar-SA"/>
      </w:rPr>
    </w:lvl>
    <w:lvl w:ilvl="4">
      <w:numFmt w:val="bullet"/>
      <w:lvlText w:val="•"/>
      <w:lvlJc w:val="left"/>
      <w:pPr>
        <w:ind w:left="3506" w:hanging="401"/>
      </w:pPr>
      <w:rPr>
        <w:rFonts w:hint="default"/>
        <w:lang w:val="en-US" w:eastAsia="en-US" w:bidi="ar-SA"/>
      </w:rPr>
    </w:lvl>
    <w:lvl w:ilvl="5">
      <w:numFmt w:val="bullet"/>
      <w:lvlText w:val="•"/>
      <w:lvlJc w:val="left"/>
      <w:pPr>
        <w:ind w:left="4422" w:hanging="401"/>
      </w:pPr>
      <w:rPr>
        <w:rFonts w:hint="default"/>
        <w:lang w:val="en-US" w:eastAsia="en-US" w:bidi="ar-SA"/>
      </w:rPr>
    </w:lvl>
    <w:lvl w:ilvl="6">
      <w:numFmt w:val="bullet"/>
      <w:lvlText w:val="•"/>
      <w:lvlJc w:val="left"/>
      <w:pPr>
        <w:ind w:left="5337" w:hanging="401"/>
      </w:pPr>
      <w:rPr>
        <w:rFonts w:hint="default"/>
        <w:lang w:val="en-US" w:eastAsia="en-US" w:bidi="ar-SA"/>
      </w:rPr>
    </w:lvl>
    <w:lvl w:ilvl="7">
      <w:numFmt w:val="bullet"/>
      <w:lvlText w:val="•"/>
      <w:lvlJc w:val="left"/>
      <w:pPr>
        <w:ind w:left="6253" w:hanging="401"/>
      </w:pPr>
      <w:rPr>
        <w:rFonts w:hint="default"/>
        <w:lang w:val="en-US" w:eastAsia="en-US" w:bidi="ar-SA"/>
      </w:rPr>
    </w:lvl>
    <w:lvl w:ilvl="8">
      <w:numFmt w:val="bullet"/>
      <w:lvlText w:val="•"/>
      <w:lvlJc w:val="left"/>
      <w:pPr>
        <w:ind w:left="7168" w:hanging="401"/>
      </w:pPr>
      <w:rPr>
        <w:rFonts w:hint="default"/>
        <w:lang w:val="en-US" w:eastAsia="en-US" w:bidi="ar-SA"/>
      </w:rPr>
    </w:lvl>
  </w:abstractNum>
  <w:abstractNum w:abstractNumId="5" w15:restartNumberingAfterBreak="0">
    <w:nsid w:val="411C1B4B"/>
    <w:multiLevelType w:val="hybridMultilevel"/>
    <w:tmpl w:val="83DCF202"/>
    <w:lvl w:ilvl="0" w:tplc="BAACFE40">
      <w:start w:val="1"/>
      <w:numFmt w:val="decimal"/>
      <w:lvlText w:val="(%1)"/>
      <w:lvlJc w:val="left"/>
      <w:pPr>
        <w:ind w:left="360" w:hanging="361"/>
      </w:pPr>
      <w:rPr>
        <w:rFonts w:ascii="Arial" w:eastAsia="Arial" w:hAnsi="Arial" w:cs="Arial" w:hint="default"/>
        <w:b w:val="0"/>
        <w:bCs w:val="0"/>
        <w:i w:val="0"/>
        <w:iCs w:val="0"/>
        <w:spacing w:val="-1"/>
        <w:w w:val="99"/>
        <w:sz w:val="26"/>
        <w:szCs w:val="26"/>
        <w:lang w:val="en-US" w:eastAsia="en-US" w:bidi="ar-SA"/>
      </w:rPr>
    </w:lvl>
    <w:lvl w:ilvl="1" w:tplc="75D62874">
      <w:numFmt w:val="bullet"/>
      <w:lvlText w:val="•"/>
      <w:lvlJc w:val="left"/>
      <w:pPr>
        <w:ind w:left="1224" w:hanging="361"/>
      </w:pPr>
      <w:rPr>
        <w:rFonts w:hint="default"/>
        <w:lang w:val="en-US" w:eastAsia="en-US" w:bidi="ar-SA"/>
      </w:rPr>
    </w:lvl>
    <w:lvl w:ilvl="2" w:tplc="553AFD1E">
      <w:numFmt w:val="bullet"/>
      <w:lvlText w:val="•"/>
      <w:lvlJc w:val="left"/>
      <w:pPr>
        <w:ind w:left="2088" w:hanging="361"/>
      </w:pPr>
      <w:rPr>
        <w:rFonts w:hint="default"/>
        <w:lang w:val="en-US" w:eastAsia="en-US" w:bidi="ar-SA"/>
      </w:rPr>
    </w:lvl>
    <w:lvl w:ilvl="3" w:tplc="054CB508">
      <w:numFmt w:val="bullet"/>
      <w:lvlText w:val="•"/>
      <w:lvlJc w:val="left"/>
      <w:pPr>
        <w:ind w:left="2952" w:hanging="361"/>
      </w:pPr>
      <w:rPr>
        <w:rFonts w:hint="default"/>
        <w:lang w:val="en-US" w:eastAsia="en-US" w:bidi="ar-SA"/>
      </w:rPr>
    </w:lvl>
    <w:lvl w:ilvl="4" w:tplc="8684DD06">
      <w:numFmt w:val="bullet"/>
      <w:lvlText w:val="•"/>
      <w:lvlJc w:val="left"/>
      <w:pPr>
        <w:ind w:left="3816" w:hanging="361"/>
      </w:pPr>
      <w:rPr>
        <w:rFonts w:hint="default"/>
        <w:lang w:val="en-US" w:eastAsia="en-US" w:bidi="ar-SA"/>
      </w:rPr>
    </w:lvl>
    <w:lvl w:ilvl="5" w:tplc="C28852D4">
      <w:numFmt w:val="bullet"/>
      <w:lvlText w:val="•"/>
      <w:lvlJc w:val="left"/>
      <w:pPr>
        <w:ind w:left="4680" w:hanging="361"/>
      </w:pPr>
      <w:rPr>
        <w:rFonts w:hint="default"/>
        <w:lang w:val="en-US" w:eastAsia="en-US" w:bidi="ar-SA"/>
      </w:rPr>
    </w:lvl>
    <w:lvl w:ilvl="6" w:tplc="F8047AEC">
      <w:numFmt w:val="bullet"/>
      <w:lvlText w:val="•"/>
      <w:lvlJc w:val="left"/>
      <w:pPr>
        <w:ind w:left="5544" w:hanging="361"/>
      </w:pPr>
      <w:rPr>
        <w:rFonts w:hint="default"/>
        <w:lang w:val="en-US" w:eastAsia="en-US" w:bidi="ar-SA"/>
      </w:rPr>
    </w:lvl>
    <w:lvl w:ilvl="7" w:tplc="110C5152">
      <w:numFmt w:val="bullet"/>
      <w:lvlText w:val="•"/>
      <w:lvlJc w:val="left"/>
      <w:pPr>
        <w:ind w:left="6408" w:hanging="361"/>
      </w:pPr>
      <w:rPr>
        <w:rFonts w:hint="default"/>
        <w:lang w:val="en-US" w:eastAsia="en-US" w:bidi="ar-SA"/>
      </w:rPr>
    </w:lvl>
    <w:lvl w:ilvl="8" w:tplc="42E48826">
      <w:numFmt w:val="bullet"/>
      <w:lvlText w:val="•"/>
      <w:lvlJc w:val="left"/>
      <w:pPr>
        <w:ind w:left="7272" w:hanging="361"/>
      </w:pPr>
      <w:rPr>
        <w:rFonts w:hint="default"/>
        <w:lang w:val="en-US" w:eastAsia="en-US" w:bidi="ar-SA"/>
      </w:rPr>
    </w:lvl>
  </w:abstractNum>
  <w:abstractNum w:abstractNumId="6" w15:restartNumberingAfterBreak="0">
    <w:nsid w:val="4C692A8A"/>
    <w:multiLevelType w:val="hybridMultilevel"/>
    <w:tmpl w:val="30E88FE8"/>
    <w:lvl w:ilvl="0" w:tplc="3EE67C6C">
      <w:start w:val="1"/>
      <w:numFmt w:val="decimal"/>
      <w:lvlText w:val="%1)"/>
      <w:lvlJc w:val="left"/>
      <w:pPr>
        <w:ind w:left="360" w:hanging="281"/>
      </w:pPr>
      <w:rPr>
        <w:rFonts w:ascii="Arial" w:eastAsia="Arial" w:hAnsi="Arial" w:cs="Arial" w:hint="default"/>
        <w:b w:val="0"/>
        <w:bCs w:val="0"/>
        <w:i w:val="0"/>
        <w:iCs w:val="0"/>
        <w:spacing w:val="-1"/>
        <w:w w:val="99"/>
        <w:sz w:val="26"/>
        <w:szCs w:val="26"/>
        <w:lang w:val="en-US" w:eastAsia="en-US" w:bidi="ar-SA"/>
      </w:rPr>
    </w:lvl>
    <w:lvl w:ilvl="1" w:tplc="CCAED958">
      <w:numFmt w:val="bullet"/>
      <w:lvlText w:val="•"/>
      <w:lvlJc w:val="left"/>
      <w:pPr>
        <w:ind w:left="1224" w:hanging="281"/>
      </w:pPr>
      <w:rPr>
        <w:rFonts w:hint="default"/>
        <w:lang w:val="en-US" w:eastAsia="en-US" w:bidi="ar-SA"/>
      </w:rPr>
    </w:lvl>
    <w:lvl w:ilvl="2" w:tplc="BAD4D0BA">
      <w:numFmt w:val="bullet"/>
      <w:lvlText w:val="•"/>
      <w:lvlJc w:val="left"/>
      <w:pPr>
        <w:ind w:left="2088" w:hanging="281"/>
      </w:pPr>
      <w:rPr>
        <w:rFonts w:hint="default"/>
        <w:lang w:val="en-US" w:eastAsia="en-US" w:bidi="ar-SA"/>
      </w:rPr>
    </w:lvl>
    <w:lvl w:ilvl="3" w:tplc="238CFC7E">
      <w:numFmt w:val="bullet"/>
      <w:lvlText w:val="•"/>
      <w:lvlJc w:val="left"/>
      <w:pPr>
        <w:ind w:left="2952" w:hanging="281"/>
      </w:pPr>
      <w:rPr>
        <w:rFonts w:hint="default"/>
        <w:lang w:val="en-US" w:eastAsia="en-US" w:bidi="ar-SA"/>
      </w:rPr>
    </w:lvl>
    <w:lvl w:ilvl="4" w:tplc="2D266FA2">
      <w:numFmt w:val="bullet"/>
      <w:lvlText w:val="•"/>
      <w:lvlJc w:val="left"/>
      <w:pPr>
        <w:ind w:left="3816" w:hanging="281"/>
      </w:pPr>
      <w:rPr>
        <w:rFonts w:hint="default"/>
        <w:lang w:val="en-US" w:eastAsia="en-US" w:bidi="ar-SA"/>
      </w:rPr>
    </w:lvl>
    <w:lvl w:ilvl="5" w:tplc="0776A49A">
      <w:numFmt w:val="bullet"/>
      <w:lvlText w:val="•"/>
      <w:lvlJc w:val="left"/>
      <w:pPr>
        <w:ind w:left="4680" w:hanging="281"/>
      </w:pPr>
      <w:rPr>
        <w:rFonts w:hint="default"/>
        <w:lang w:val="en-US" w:eastAsia="en-US" w:bidi="ar-SA"/>
      </w:rPr>
    </w:lvl>
    <w:lvl w:ilvl="6" w:tplc="4628C840">
      <w:numFmt w:val="bullet"/>
      <w:lvlText w:val="•"/>
      <w:lvlJc w:val="left"/>
      <w:pPr>
        <w:ind w:left="5544" w:hanging="281"/>
      </w:pPr>
      <w:rPr>
        <w:rFonts w:hint="default"/>
        <w:lang w:val="en-US" w:eastAsia="en-US" w:bidi="ar-SA"/>
      </w:rPr>
    </w:lvl>
    <w:lvl w:ilvl="7" w:tplc="C436DB94">
      <w:numFmt w:val="bullet"/>
      <w:lvlText w:val="•"/>
      <w:lvlJc w:val="left"/>
      <w:pPr>
        <w:ind w:left="6408" w:hanging="281"/>
      </w:pPr>
      <w:rPr>
        <w:rFonts w:hint="default"/>
        <w:lang w:val="en-US" w:eastAsia="en-US" w:bidi="ar-SA"/>
      </w:rPr>
    </w:lvl>
    <w:lvl w:ilvl="8" w:tplc="41167B8A">
      <w:numFmt w:val="bullet"/>
      <w:lvlText w:val="•"/>
      <w:lvlJc w:val="left"/>
      <w:pPr>
        <w:ind w:left="7272" w:hanging="281"/>
      </w:pPr>
      <w:rPr>
        <w:rFonts w:hint="default"/>
        <w:lang w:val="en-US" w:eastAsia="en-US" w:bidi="ar-SA"/>
      </w:rPr>
    </w:lvl>
  </w:abstractNum>
  <w:abstractNum w:abstractNumId="7" w15:restartNumberingAfterBreak="0">
    <w:nsid w:val="629F4B11"/>
    <w:multiLevelType w:val="hybridMultilevel"/>
    <w:tmpl w:val="184A38CA"/>
    <w:lvl w:ilvl="0" w:tplc="0A06DFBA">
      <w:start w:val="1"/>
      <w:numFmt w:val="decimal"/>
      <w:lvlText w:val="%1)"/>
      <w:lvlJc w:val="left"/>
      <w:pPr>
        <w:ind w:left="640" w:hanging="281"/>
      </w:pPr>
      <w:rPr>
        <w:rFonts w:ascii="Arial" w:eastAsia="Arial" w:hAnsi="Arial" w:cs="Arial" w:hint="default"/>
        <w:b w:val="0"/>
        <w:bCs w:val="0"/>
        <w:i w:val="0"/>
        <w:iCs w:val="0"/>
        <w:spacing w:val="0"/>
        <w:w w:val="99"/>
        <w:sz w:val="26"/>
        <w:szCs w:val="26"/>
        <w:lang w:val="en-US" w:eastAsia="en-US" w:bidi="ar-SA"/>
      </w:rPr>
    </w:lvl>
    <w:lvl w:ilvl="1" w:tplc="6090EE46">
      <w:numFmt w:val="bullet"/>
      <w:lvlText w:val="•"/>
      <w:lvlJc w:val="left"/>
      <w:pPr>
        <w:ind w:left="1476" w:hanging="281"/>
      </w:pPr>
      <w:rPr>
        <w:rFonts w:hint="default"/>
        <w:lang w:val="en-US" w:eastAsia="en-US" w:bidi="ar-SA"/>
      </w:rPr>
    </w:lvl>
    <w:lvl w:ilvl="2" w:tplc="9AE27E76">
      <w:numFmt w:val="bullet"/>
      <w:lvlText w:val="•"/>
      <w:lvlJc w:val="left"/>
      <w:pPr>
        <w:ind w:left="2312" w:hanging="281"/>
      </w:pPr>
      <w:rPr>
        <w:rFonts w:hint="default"/>
        <w:lang w:val="en-US" w:eastAsia="en-US" w:bidi="ar-SA"/>
      </w:rPr>
    </w:lvl>
    <w:lvl w:ilvl="3" w:tplc="D6785A34">
      <w:numFmt w:val="bullet"/>
      <w:lvlText w:val="•"/>
      <w:lvlJc w:val="left"/>
      <w:pPr>
        <w:ind w:left="3148" w:hanging="281"/>
      </w:pPr>
      <w:rPr>
        <w:rFonts w:hint="default"/>
        <w:lang w:val="en-US" w:eastAsia="en-US" w:bidi="ar-SA"/>
      </w:rPr>
    </w:lvl>
    <w:lvl w:ilvl="4" w:tplc="D9588842">
      <w:numFmt w:val="bullet"/>
      <w:lvlText w:val="•"/>
      <w:lvlJc w:val="left"/>
      <w:pPr>
        <w:ind w:left="3984" w:hanging="281"/>
      </w:pPr>
      <w:rPr>
        <w:rFonts w:hint="default"/>
        <w:lang w:val="en-US" w:eastAsia="en-US" w:bidi="ar-SA"/>
      </w:rPr>
    </w:lvl>
    <w:lvl w:ilvl="5" w:tplc="DF50AD96">
      <w:numFmt w:val="bullet"/>
      <w:lvlText w:val="•"/>
      <w:lvlJc w:val="left"/>
      <w:pPr>
        <w:ind w:left="4820" w:hanging="281"/>
      </w:pPr>
      <w:rPr>
        <w:rFonts w:hint="default"/>
        <w:lang w:val="en-US" w:eastAsia="en-US" w:bidi="ar-SA"/>
      </w:rPr>
    </w:lvl>
    <w:lvl w:ilvl="6" w:tplc="CE8090D2">
      <w:numFmt w:val="bullet"/>
      <w:lvlText w:val="•"/>
      <w:lvlJc w:val="left"/>
      <w:pPr>
        <w:ind w:left="5656" w:hanging="281"/>
      </w:pPr>
      <w:rPr>
        <w:rFonts w:hint="default"/>
        <w:lang w:val="en-US" w:eastAsia="en-US" w:bidi="ar-SA"/>
      </w:rPr>
    </w:lvl>
    <w:lvl w:ilvl="7" w:tplc="43047BB0">
      <w:numFmt w:val="bullet"/>
      <w:lvlText w:val="•"/>
      <w:lvlJc w:val="left"/>
      <w:pPr>
        <w:ind w:left="6492" w:hanging="281"/>
      </w:pPr>
      <w:rPr>
        <w:rFonts w:hint="default"/>
        <w:lang w:val="en-US" w:eastAsia="en-US" w:bidi="ar-SA"/>
      </w:rPr>
    </w:lvl>
    <w:lvl w:ilvl="8" w:tplc="82C8AFF0">
      <w:numFmt w:val="bullet"/>
      <w:lvlText w:val="•"/>
      <w:lvlJc w:val="left"/>
      <w:pPr>
        <w:ind w:left="7328" w:hanging="281"/>
      </w:pPr>
      <w:rPr>
        <w:rFonts w:hint="default"/>
        <w:lang w:val="en-US" w:eastAsia="en-US" w:bidi="ar-SA"/>
      </w:rPr>
    </w:lvl>
  </w:abstractNum>
  <w:abstractNum w:abstractNumId="8" w15:restartNumberingAfterBreak="0">
    <w:nsid w:val="74C4549D"/>
    <w:multiLevelType w:val="hybridMultilevel"/>
    <w:tmpl w:val="879C110C"/>
    <w:lvl w:ilvl="0" w:tplc="68061366">
      <w:start w:val="1"/>
      <w:numFmt w:val="decimal"/>
      <w:lvlText w:val="%1)"/>
      <w:lvlJc w:val="left"/>
      <w:pPr>
        <w:ind w:left="640" w:hanging="281"/>
      </w:pPr>
      <w:rPr>
        <w:rFonts w:ascii="Arial" w:eastAsia="Arial" w:hAnsi="Arial" w:cs="Arial" w:hint="default"/>
        <w:b w:val="0"/>
        <w:bCs w:val="0"/>
        <w:i w:val="0"/>
        <w:iCs w:val="0"/>
        <w:spacing w:val="-1"/>
        <w:w w:val="99"/>
        <w:sz w:val="26"/>
        <w:szCs w:val="26"/>
        <w:lang w:val="en-US" w:eastAsia="en-US" w:bidi="ar-SA"/>
      </w:rPr>
    </w:lvl>
    <w:lvl w:ilvl="1" w:tplc="6D9463E6">
      <w:numFmt w:val="bullet"/>
      <w:lvlText w:val="•"/>
      <w:lvlJc w:val="left"/>
      <w:pPr>
        <w:ind w:left="1476" w:hanging="281"/>
      </w:pPr>
      <w:rPr>
        <w:rFonts w:hint="default"/>
        <w:lang w:val="en-US" w:eastAsia="en-US" w:bidi="ar-SA"/>
      </w:rPr>
    </w:lvl>
    <w:lvl w:ilvl="2" w:tplc="F9001798">
      <w:numFmt w:val="bullet"/>
      <w:lvlText w:val="•"/>
      <w:lvlJc w:val="left"/>
      <w:pPr>
        <w:ind w:left="2312" w:hanging="281"/>
      </w:pPr>
      <w:rPr>
        <w:rFonts w:hint="default"/>
        <w:lang w:val="en-US" w:eastAsia="en-US" w:bidi="ar-SA"/>
      </w:rPr>
    </w:lvl>
    <w:lvl w:ilvl="3" w:tplc="849238D2">
      <w:numFmt w:val="bullet"/>
      <w:lvlText w:val="•"/>
      <w:lvlJc w:val="left"/>
      <w:pPr>
        <w:ind w:left="3148" w:hanging="281"/>
      </w:pPr>
      <w:rPr>
        <w:rFonts w:hint="default"/>
        <w:lang w:val="en-US" w:eastAsia="en-US" w:bidi="ar-SA"/>
      </w:rPr>
    </w:lvl>
    <w:lvl w:ilvl="4" w:tplc="306AA720">
      <w:numFmt w:val="bullet"/>
      <w:lvlText w:val="•"/>
      <w:lvlJc w:val="left"/>
      <w:pPr>
        <w:ind w:left="3984" w:hanging="281"/>
      </w:pPr>
      <w:rPr>
        <w:rFonts w:hint="default"/>
        <w:lang w:val="en-US" w:eastAsia="en-US" w:bidi="ar-SA"/>
      </w:rPr>
    </w:lvl>
    <w:lvl w:ilvl="5" w:tplc="23722EF8">
      <w:numFmt w:val="bullet"/>
      <w:lvlText w:val="•"/>
      <w:lvlJc w:val="left"/>
      <w:pPr>
        <w:ind w:left="4820" w:hanging="281"/>
      </w:pPr>
      <w:rPr>
        <w:rFonts w:hint="default"/>
        <w:lang w:val="en-US" w:eastAsia="en-US" w:bidi="ar-SA"/>
      </w:rPr>
    </w:lvl>
    <w:lvl w:ilvl="6" w:tplc="5A50484A">
      <w:numFmt w:val="bullet"/>
      <w:lvlText w:val="•"/>
      <w:lvlJc w:val="left"/>
      <w:pPr>
        <w:ind w:left="5656" w:hanging="281"/>
      </w:pPr>
      <w:rPr>
        <w:rFonts w:hint="default"/>
        <w:lang w:val="en-US" w:eastAsia="en-US" w:bidi="ar-SA"/>
      </w:rPr>
    </w:lvl>
    <w:lvl w:ilvl="7" w:tplc="A922F76E">
      <w:numFmt w:val="bullet"/>
      <w:lvlText w:val="•"/>
      <w:lvlJc w:val="left"/>
      <w:pPr>
        <w:ind w:left="6492" w:hanging="281"/>
      </w:pPr>
      <w:rPr>
        <w:rFonts w:hint="default"/>
        <w:lang w:val="en-US" w:eastAsia="en-US" w:bidi="ar-SA"/>
      </w:rPr>
    </w:lvl>
    <w:lvl w:ilvl="8" w:tplc="BEC07612">
      <w:numFmt w:val="bullet"/>
      <w:lvlText w:val="•"/>
      <w:lvlJc w:val="left"/>
      <w:pPr>
        <w:ind w:left="7328" w:hanging="281"/>
      </w:pPr>
      <w:rPr>
        <w:rFonts w:hint="default"/>
        <w:lang w:val="en-US" w:eastAsia="en-US" w:bidi="ar-SA"/>
      </w:rPr>
    </w:lvl>
  </w:abstractNum>
  <w:num w:numId="1" w16cid:durableId="111096308">
    <w:abstractNumId w:val="3"/>
  </w:num>
  <w:num w:numId="2" w16cid:durableId="166361598">
    <w:abstractNumId w:val="6"/>
  </w:num>
  <w:num w:numId="3" w16cid:durableId="1343585139">
    <w:abstractNumId w:val="7"/>
  </w:num>
  <w:num w:numId="4" w16cid:durableId="500236360">
    <w:abstractNumId w:val="8"/>
  </w:num>
  <w:num w:numId="5" w16cid:durableId="210312205">
    <w:abstractNumId w:val="5"/>
  </w:num>
  <w:num w:numId="6" w16cid:durableId="1664972728">
    <w:abstractNumId w:val="2"/>
  </w:num>
  <w:num w:numId="7" w16cid:durableId="824854590">
    <w:abstractNumId w:val="0"/>
  </w:num>
  <w:num w:numId="8" w16cid:durableId="1696539263">
    <w:abstractNumId w:val="1"/>
  </w:num>
  <w:num w:numId="9" w16cid:durableId="1603686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A6097"/>
    <w:rsid w:val="00043FEC"/>
    <w:rsid w:val="00056D47"/>
    <w:rsid w:val="0008322E"/>
    <w:rsid w:val="001308E4"/>
    <w:rsid w:val="001548D1"/>
    <w:rsid w:val="001A6097"/>
    <w:rsid w:val="001D559D"/>
    <w:rsid w:val="001F06AB"/>
    <w:rsid w:val="002353D9"/>
    <w:rsid w:val="002713BF"/>
    <w:rsid w:val="00342025"/>
    <w:rsid w:val="00361251"/>
    <w:rsid w:val="0039069A"/>
    <w:rsid w:val="00414C60"/>
    <w:rsid w:val="004557FE"/>
    <w:rsid w:val="004A6395"/>
    <w:rsid w:val="004E2E6F"/>
    <w:rsid w:val="005031D5"/>
    <w:rsid w:val="005317D2"/>
    <w:rsid w:val="00547B77"/>
    <w:rsid w:val="005729C7"/>
    <w:rsid w:val="00630D8D"/>
    <w:rsid w:val="0068665F"/>
    <w:rsid w:val="007058DB"/>
    <w:rsid w:val="007533CA"/>
    <w:rsid w:val="0077755C"/>
    <w:rsid w:val="007A1C80"/>
    <w:rsid w:val="008801B3"/>
    <w:rsid w:val="008819C6"/>
    <w:rsid w:val="008F5F06"/>
    <w:rsid w:val="00906A82"/>
    <w:rsid w:val="0093338A"/>
    <w:rsid w:val="0096655A"/>
    <w:rsid w:val="0097284A"/>
    <w:rsid w:val="00973539"/>
    <w:rsid w:val="009C4A90"/>
    <w:rsid w:val="009D6131"/>
    <w:rsid w:val="00A8084E"/>
    <w:rsid w:val="00A9038C"/>
    <w:rsid w:val="00AF090F"/>
    <w:rsid w:val="00B21439"/>
    <w:rsid w:val="00B8759D"/>
    <w:rsid w:val="00BF523F"/>
    <w:rsid w:val="00C87B26"/>
    <w:rsid w:val="00CD70BF"/>
    <w:rsid w:val="00D76146"/>
    <w:rsid w:val="00D932C9"/>
    <w:rsid w:val="00E2550F"/>
    <w:rsid w:val="00E53FCB"/>
    <w:rsid w:val="00E64208"/>
    <w:rsid w:val="00E84BDD"/>
    <w:rsid w:val="00E973B9"/>
    <w:rsid w:val="00F63B2F"/>
    <w:rsid w:val="00FC0EE1"/>
    <w:rsid w:val="00FE0A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18CE8E"/>
  <w15:docId w15:val="{60DCB94B-21A1-4995-8F6D-5068F484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625" w:hanging="265"/>
      <w:outlineLvl w:val="0"/>
    </w:pPr>
    <w:rPr>
      <w:b/>
      <w:bCs/>
      <w:sz w:val="26"/>
      <w:szCs w:val="26"/>
    </w:rPr>
  </w:style>
  <w:style w:type="paragraph" w:styleId="2">
    <w:name w:val="heading 2"/>
    <w:basedOn w:val="a"/>
    <w:uiPriority w:val="9"/>
    <w:unhideWhenUsed/>
    <w:qFormat/>
    <w:pPr>
      <w:ind w:left="360" w:hanging="398"/>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6"/>
      <w:szCs w:val="26"/>
    </w:rPr>
  </w:style>
  <w:style w:type="paragraph" w:styleId="a4">
    <w:name w:val="Title"/>
    <w:basedOn w:val="a"/>
    <w:uiPriority w:val="10"/>
    <w:qFormat/>
    <w:pPr>
      <w:ind w:left="360"/>
    </w:pPr>
    <w:rPr>
      <w:b/>
      <w:bCs/>
      <w:sz w:val="35"/>
      <w:szCs w:val="35"/>
    </w:rPr>
  </w:style>
  <w:style w:type="paragraph" w:styleId="a5">
    <w:name w:val="List Paragraph"/>
    <w:basedOn w:val="a"/>
    <w:uiPriority w:val="1"/>
    <w:qFormat/>
    <w:pPr>
      <w:ind w:left="360"/>
    </w:pPr>
  </w:style>
  <w:style w:type="paragraph" w:customStyle="1" w:styleId="TableParagraph">
    <w:name w:val="Table Paragraph"/>
    <w:basedOn w:val="a"/>
    <w:uiPriority w:val="1"/>
    <w:qFormat/>
  </w:style>
  <w:style w:type="paragraph" w:styleId="a6">
    <w:name w:val="header"/>
    <w:basedOn w:val="a"/>
    <w:link w:val="a7"/>
    <w:uiPriority w:val="99"/>
    <w:unhideWhenUsed/>
    <w:rsid w:val="00906A82"/>
    <w:pPr>
      <w:tabs>
        <w:tab w:val="center" w:pos="4252"/>
        <w:tab w:val="right" w:pos="8504"/>
      </w:tabs>
      <w:snapToGrid w:val="0"/>
    </w:pPr>
  </w:style>
  <w:style w:type="character" w:customStyle="1" w:styleId="a7">
    <w:name w:val="ヘッダー (文字)"/>
    <w:basedOn w:val="a0"/>
    <w:link w:val="a6"/>
    <w:uiPriority w:val="99"/>
    <w:rsid w:val="00906A82"/>
    <w:rPr>
      <w:rFonts w:ascii="Arial" w:eastAsia="Arial" w:hAnsi="Arial" w:cs="Arial"/>
    </w:rPr>
  </w:style>
  <w:style w:type="paragraph" w:styleId="a8">
    <w:name w:val="footer"/>
    <w:basedOn w:val="a"/>
    <w:link w:val="a9"/>
    <w:uiPriority w:val="99"/>
    <w:unhideWhenUsed/>
    <w:rsid w:val="00906A82"/>
    <w:pPr>
      <w:tabs>
        <w:tab w:val="center" w:pos="4252"/>
        <w:tab w:val="right" w:pos="8504"/>
      </w:tabs>
      <w:snapToGrid w:val="0"/>
    </w:pPr>
  </w:style>
  <w:style w:type="character" w:customStyle="1" w:styleId="a9">
    <w:name w:val="フッター (文字)"/>
    <w:basedOn w:val="a0"/>
    <w:link w:val="a8"/>
    <w:uiPriority w:val="99"/>
    <w:rsid w:val="00906A8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BCC65-AD85-4A56-B316-3E18BF643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3585</Words>
  <Characters>20435</Characters>
  <Application>Microsoft Office Word</Application>
  <DocSecurity>0</DocSecurity>
  <Lines>170</Lines>
  <Paragraphs>47</Paragraphs>
  <ScaleCrop>false</ScaleCrop>
  <HeadingPairs>
    <vt:vector size="2" baseType="variant">
      <vt:variant>
        <vt:lpstr>タイトル</vt:lpstr>
      </vt:variant>
      <vt:variant>
        <vt:i4>1</vt:i4>
      </vt:variant>
    </vt:vector>
  </HeadingPairs>
  <TitlesOfParts>
    <vt:vector size="1" baseType="lpstr">
      <vt:lpstr>Consideration of Cumulative Impacts in EPA Review of NEPA Documents</vt:lpstr>
    </vt:vector>
  </TitlesOfParts>
  <Company/>
  <LinksUpToDate>false</LinksUpToDate>
  <CharactersWithSpaces>23973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Consideration of Cumulative Impacts in EPA Review of NEPA Documents</dc:title>
  <dc:subject>Provides guidance for EPA reviewers of National Environmental Policy Act documents regarding cumulative impact assessment.</dc:subject>
  <cp:keywords>"cumulative impacts; guidance; NEPA; national environmental policy act; assessment; environmental review; environmental impact statements; eis; EISs; ecosystems; thresholds; EPA 315-R-99-002; 315R99002"; , docId:87CCF8B91A0F65FBC89F31108B977249</cp:keywords>
  <cp:lastModifiedBy>茂木　紀夫</cp:lastModifiedBy>
  <cp:revision>2</cp:revision>
  <cp:lastPrinted>2025-01-08T09:25:00Z</cp:lastPrinted>
  <dcterms:created xsi:type="dcterms:W3CDTF">2025-03-31T07:08:00Z</dcterms:created>
  <dcterms:modified xsi:type="dcterms:W3CDTF">2025-03-31T07:08:00Z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2015-02-25T00:00:00Z</vt:filetime>
  </property>
  <property fmtid="{D5CDD505-2E9C-101B-9397-08002B2CF9AE}" pid="3" name="Encrypted">
    <vt:lpwstr/>
  </property>
  <property fmtid="{D5CDD505-2E9C-101B-9397-08002B2CF9AE}" pid="4" name="File Name">
    <vt:lpwstr>resources/policies/nepa/cumulative.pdf</vt:lpwstr>
  </property>
  <property fmtid="{D5CDD505-2E9C-101B-9397-08002B2CF9AE}" pid="5" name="LastSaved">
    <vt:filetime>2025-01-07T00:00:00Z</vt:filetime>
  </property>
  <property fmtid="{D5CDD505-2E9C-101B-9397-08002B2CF9AE}" pid="6" name="Producer">
    <vt:lpwstr>Acrobat Distiller 5.0 (Windows); modified using iText® 5.1.0 ©2000-2011 1T3XT BVBA</vt:lpwstr>
  </property>
</Properties>
</file>