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5C314B32" w:rsidR="000C3F36" w:rsidRPr="002A485D" w:rsidRDefault="004D0041" w:rsidP="00CB5A13">
      <w:pPr>
        <w:tabs>
          <w:tab w:val="left" w:pos="142"/>
          <w:tab w:val="left" w:pos="1418"/>
        </w:tabs>
        <w:rPr>
          <w:rFonts w:ascii="游ゴシック" w:eastAsia="游ゴシック" w:hAnsi="游ゴシック"/>
        </w:rPr>
      </w:pPr>
      <w:r w:rsidRPr="002A485D">
        <w:rPr>
          <w:rFonts w:ascii="游ゴシック" w:eastAsia="游ゴシック" w:hAnsi="游ゴシック"/>
        </w:rPr>
        <w:t>事例</w:t>
      </w:r>
      <w:r w:rsidR="00117E04" w:rsidRPr="002A485D">
        <w:rPr>
          <w:rFonts w:ascii="游ゴシック" w:eastAsia="游ゴシック" w:hAnsi="游ゴシック"/>
        </w:rPr>
        <w:t>個票</w:t>
      </w:r>
      <w:r w:rsidR="009E6B8F" w:rsidRPr="002A485D">
        <w:rPr>
          <w:rFonts w:ascii="游ゴシック" w:eastAsia="游ゴシック" w:hAnsi="游ゴシック"/>
        </w:rPr>
        <w:t xml:space="preserve">　</w:t>
      </w:r>
      <w:r w:rsidR="002A485D" w:rsidRPr="002A485D">
        <w:rPr>
          <w:rFonts w:ascii="游ゴシック" w:eastAsia="游ゴシック" w:hAnsi="游ゴシック" w:hint="eastAsia"/>
        </w:rPr>
        <w:t>トルコ</w:t>
      </w:r>
      <w:r w:rsidR="00E52610" w:rsidRPr="002A485D">
        <w:rPr>
          <w:rFonts w:ascii="游ゴシック" w:eastAsia="游ゴシック" w:hAnsi="游ゴシック"/>
        </w:rPr>
        <w:t>地熱発電</w:t>
      </w:r>
    </w:p>
    <w:tbl>
      <w:tblPr>
        <w:tblStyle w:val="ac"/>
        <w:tblW w:w="9774" w:type="dxa"/>
        <w:tblLayout w:type="fixed"/>
        <w:tblLook w:val="04A0" w:firstRow="1" w:lastRow="0" w:firstColumn="1" w:lastColumn="0" w:noHBand="0" w:noVBand="1"/>
      </w:tblPr>
      <w:tblGrid>
        <w:gridCol w:w="2120"/>
        <w:gridCol w:w="7654"/>
      </w:tblGrid>
      <w:tr w:rsidR="00133F0D" w14:paraId="67465293" w14:textId="77777777" w:rsidTr="002A485D">
        <w:trPr>
          <w:trHeight w:val="300"/>
        </w:trPr>
        <w:tc>
          <w:tcPr>
            <w:tcW w:w="2120" w:type="dxa"/>
          </w:tcPr>
          <w:p w14:paraId="76F0D8BF" w14:textId="0F01FC8F" w:rsidR="223C121C" w:rsidRPr="002A485D" w:rsidRDefault="223C121C" w:rsidP="04DCD356">
            <w:pPr>
              <w:spacing w:line="280" w:lineRule="exact"/>
              <w:rPr>
                <w:rFonts w:ascii="游ゴシック" w:eastAsia="游ゴシック" w:hAnsi="游ゴシック"/>
              </w:rPr>
            </w:pPr>
            <w:r w:rsidRPr="002A485D">
              <w:rPr>
                <w:rFonts w:ascii="游ゴシック" w:eastAsia="游ゴシック" w:hAnsi="游ゴシック"/>
              </w:rPr>
              <w:t>所在地</w:t>
            </w:r>
          </w:p>
        </w:tc>
        <w:tc>
          <w:tcPr>
            <w:tcW w:w="7654" w:type="dxa"/>
          </w:tcPr>
          <w:p w14:paraId="601D9C33" w14:textId="42576D49" w:rsidR="3E180496" w:rsidRPr="002A485D" w:rsidRDefault="3E180496" w:rsidP="04DCD356">
            <w:pPr>
              <w:spacing w:line="280" w:lineRule="exact"/>
              <w:rPr>
                <w:rFonts w:ascii="游明朝" w:eastAsia="游明朝" w:hAnsi="游明朝"/>
              </w:rPr>
            </w:pPr>
            <w:r w:rsidRPr="002A485D">
              <w:rPr>
                <w:rFonts w:ascii="游明朝" w:eastAsia="游明朝" w:hAnsi="游明朝"/>
              </w:rPr>
              <w:t>トルコ国マニサ県アラシェヒル地区テペコイ地区</w:t>
            </w:r>
          </w:p>
        </w:tc>
      </w:tr>
      <w:tr w:rsidR="00133F0D" w14:paraId="02FD2B03" w14:textId="77777777" w:rsidTr="002A485D">
        <w:tc>
          <w:tcPr>
            <w:tcW w:w="2120" w:type="dxa"/>
          </w:tcPr>
          <w:p w14:paraId="2B50C1B5" w14:textId="62A06371" w:rsidR="009E6B8F" w:rsidRPr="002A485D" w:rsidRDefault="3140F9F7" w:rsidP="009E6B8F">
            <w:pPr>
              <w:snapToGrid w:val="0"/>
              <w:spacing w:line="280" w:lineRule="exact"/>
              <w:rPr>
                <w:rFonts w:ascii="游ゴシック" w:eastAsia="游ゴシック" w:hAnsi="游ゴシック"/>
              </w:rPr>
            </w:pPr>
            <w:r w:rsidRPr="002A485D">
              <w:rPr>
                <w:rFonts w:ascii="游ゴシック" w:eastAsia="游ゴシック" w:hAnsi="游ゴシック"/>
              </w:rPr>
              <w:t>事</w:t>
            </w:r>
            <w:r w:rsidR="450F19C3" w:rsidRPr="002A485D">
              <w:rPr>
                <w:rFonts w:ascii="游ゴシック" w:eastAsia="游ゴシック" w:hAnsi="游ゴシック"/>
              </w:rPr>
              <w:t>業</w:t>
            </w:r>
            <w:r w:rsidR="1FEF7DEF" w:rsidRPr="002A485D">
              <w:rPr>
                <w:rFonts w:ascii="游ゴシック" w:eastAsia="游ゴシック" w:hAnsi="游ゴシック"/>
              </w:rPr>
              <w:t>名</w:t>
            </w:r>
          </w:p>
        </w:tc>
        <w:tc>
          <w:tcPr>
            <w:tcW w:w="7654" w:type="dxa"/>
          </w:tcPr>
          <w:p w14:paraId="06DC720C" w14:textId="61A3E87E" w:rsidR="7DF6CE70" w:rsidRPr="002A485D" w:rsidRDefault="7DF6CE70" w:rsidP="04DCD356">
            <w:pPr>
              <w:spacing w:line="280" w:lineRule="exact"/>
              <w:rPr>
                <w:rFonts w:ascii="游明朝" w:eastAsia="游明朝" w:hAnsi="游明朝"/>
              </w:rPr>
            </w:pPr>
            <w:r w:rsidRPr="002A485D">
              <w:rPr>
                <w:rFonts w:ascii="游明朝" w:eastAsia="游明朝" w:hAnsi="游明朝"/>
              </w:rPr>
              <w:t>オズメン3地熱発電所</w:t>
            </w:r>
          </w:p>
          <w:p w14:paraId="5423F865" w14:textId="1F4C25D9" w:rsidR="009E6B8F" w:rsidRPr="002A485D" w:rsidRDefault="77BC785C" w:rsidP="002A485D">
            <w:pPr>
              <w:spacing w:line="280" w:lineRule="exact"/>
              <w:rPr>
                <w:rFonts w:ascii="游明朝" w:eastAsia="游明朝" w:hAnsi="游明朝"/>
              </w:rPr>
            </w:pPr>
            <w:r w:rsidRPr="002A485D">
              <w:rPr>
                <w:rFonts w:ascii="游明朝" w:eastAsia="游明朝" w:hAnsi="游明朝"/>
              </w:rPr>
              <w:t>ÖZMEN - 3 GEOTHERMAL POWER PLANT PROJECT</w:t>
            </w:r>
          </w:p>
        </w:tc>
      </w:tr>
      <w:tr w:rsidR="00133F0D" w:rsidRPr="00952DBE" w14:paraId="5ECE1B06" w14:textId="77777777" w:rsidTr="002A485D">
        <w:trPr>
          <w:trHeight w:val="300"/>
        </w:trPr>
        <w:tc>
          <w:tcPr>
            <w:tcW w:w="2120" w:type="dxa"/>
          </w:tcPr>
          <w:p w14:paraId="0B8429F0" w14:textId="49CB651E" w:rsidR="0CA988C6" w:rsidRPr="002A485D" w:rsidRDefault="0CA988C6" w:rsidP="04DCD356">
            <w:pPr>
              <w:spacing w:line="280" w:lineRule="exact"/>
              <w:rPr>
                <w:rFonts w:ascii="游ゴシック" w:eastAsia="游ゴシック" w:hAnsi="游ゴシック"/>
              </w:rPr>
            </w:pPr>
            <w:r w:rsidRPr="002A485D">
              <w:rPr>
                <w:rFonts w:ascii="游ゴシック" w:eastAsia="游ゴシック" w:hAnsi="游ゴシック"/>
              </w:rPr>
              <w:t>図書名</w:t>
            </w:r>
          </w:p>
        </w:tc>
        <w:tc>
          <w:tcPr>
            <w:tcW w:w="7654" w:type="dxa"/>
          </w:tcPr>
          <w:p w14:paraId="55941F18" w14:textId="1F47726B" w:rsidR="2E962816" w:rsidRPr="00133F0D" w:rsidRDefault="2E962816" w:rsidP="76202A3C">
            <w:pPr>
              <w:spacing w:line="280" w:lineRule="exact"/>
              <w:rPr>
                <w:rFonts w:ascii="游明朝" w:eastAsia="游明朝" w:hAnsi="游明朝" w:cs="游明朝"/>
                <w:szCs w:val="21"/>
              </w:rPr>
            </w:pPr>
            <w:r w:rsidRPr="002A485D">
              <w:rPr>
                <w:rFonts w:ascii="游明朝" w:eastAsia="游明朝" w:hAnsi="游明朝"/>
              </w:rPr>
              <w:t>オズメン3地熱発電所の環境・社会影響評価</w:t>
            </w:r>
            <w:r w:rsidR="5F6FDFB1" w:rsidRPr="00133F0D">
              <w:rPr>
                <w:rFonts w:ascii="游明朝" w:eastAsia="游明朝" w:hAnsi="游明朝" w:cs="游明朝"/>
                <w:szCs w:val="21"/>
              </w:rPr>
              <w:t>（2018年）</w:t>
            </w:r>
          </w:p>
          <w:p w14:paraId="4F903AE0" w14:textId="3888663F" w:rsidR="2E962816" w:rsidRPr="002A485D" w:rsidRDefault="2E962816" w:rsidP="04DCD356">
            <w:pPr>
              <w:spacing w:line="280" w:lineRule="exact"/>
              <w:rPr>
                <w:rFonts w:ascii="游明朝" w:eastAsia="游明朝" w:hAnsi="游明朝"/>
              </w:rPr>
            </w:pPr>
            <w:r w:rsidRPr="002A485D">
              <w:rPr>
                <w:rFonts w:ascii="游明朝" w:eastAsia="游明朝" w:hAnsi="游明朝"/>
              </w:rPr>
              <w:t>Environmental-and-social-impact-assessment-for-Ozmen-3-geothermal-power-plant</w:t>
            </w:r>
          </w:p>
        </w:tc>
      </w:tr>
      <w:tr w:rsidR="00133F0D" w14:paraId="31D46898" w14:textId="77777777" w:rsidTr="002A485D">
        <w:tc>
          <w:tcPr>
            <w:tcW w:w="2120" w:type="dxa"/>
          </w:tcPr>
          <w:p w14:paraId="63F394E4" w14:textId="432242D2" w:rsidR="00F24787" w:rsidRPr="002A485D" w:rsidRDefault="00F24787"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累積的影響評価実施主体</w:t>
            </w:r>
          </w:p>
        </w:tc>
        <w:tc>
          <w:tcPr>
            <w:tcW w:w="7654" w:type="dxa"/>
          </w:tcPr>
          <w:p w14:paraId="12A3D2A3" w14:textId="61A3D51B" w:rsidR="00F24787" w:rsidRPr="002A485D" w:rsidRDefault="002A66AB" w:rsidP="00F24787">
            <w:pPr>
              <w:snapToGrid w:val="0"/>
              <w:spacing w:line="280" w:lineRule="exact"/>
              <w:rPr>
                <w:rFonts w:ascii="游明朝" w:eastAsia="游明朝" w:hAnsi="游明朝"/>
              </w:rPr>
            </w:pPr>
            <w:r w:rsidRPr="002A485D">
              <w:rPr>
                <w:rFonts w:ascii="游明朝" w:eastAsia="游明朝" w:hAnsi="游明朝"/>
              </w:rPr>
              <w:t>OZMEN Holding</w:t>
            </w:r>
          </w:p>
        </w:tc>
      </w:tr>
      <w:tr w:rsidR="00133F0D" w14:paraId="73326558" w14:textId="77777777" w:rsidTr="002A485D">
        <w:tc>
          <w:tcPr>
            <w:tcW w:w="2120" w:type="dxa"/>
          </w:tcPr>
          <w:p w14:paraId="406D6276" w14:textId="5A3EA863"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事業主体</w:t>
            </w:r>
          </w:p>
        </w:tc>
        <w:tc>
          <w:tcPr>
            <w:tcW w:w="7654" w:type="dxa"/>
          </w:tcPr>
          <w:p w14:paraId="6C7423C9" w14:textId="146F1D5C" w:rsidR="0081466F" w:rsidRPr="002A485D" w:rsidRDefault="00BF50F8" w:rsidP="000E6220">
            <w:pPr>
              <w:snapToGrid w:val="0"/>
              <w:spacing w:line="280" w:lineRule="exact"/>
              <w:rPr>
                <w:rFonts w:ascii="游明朝" w:eastAsia="游明朝" w:hAnsi="游明朝"/>
              </w:rPr>
            </w:pPr>
            <w:r w:rsidRPr="002A485D">
              <w:rPr>
                <w:rFonts w:ascii="游明朝" w:eastAsia="游明朝" w:hAnsi="游明朝" w:hint="eastAsia"/>
              </w:rPr>
              <w:t>シス・エネルジ社</w:t>
            </w:r>
          </w:p>
          <w:p w14:paraId="3F67263A" w14:textId="456E8F01" w:rsidR="00D441CF" w:rsidRPr="002A485D" w:rsidRDefault="00BF50F8" w:rsidP="000E6220">
            <w:pPr>
              <w:snapToGrid w:val="0"/>
              <w:spacing w:line="280" w:lineRule="exact"/>
              <w:rPr>
                <w:rFonts w:ascii="游明朝" w:eastAsia="游明朝" w:hAnsi="游明朝"/>
              </w:rPr>
            </w:pPr>
            <w:r w:rsidRPr="002A485D">
              <w:rPr>
                <w:rFonts w:ascii="游明朝" w:eastAsia="游明朝" w:hAnsi="游明朝"/>
              </w:rPr>
              <w:t xml:space="preserve">Sis Enerji </w:t>
            </w:r>
            <w:proofErr w:type="spellStart"/>
            <w:r w:rsidRPr="002A485D">
              <w:rPr>
                <w:rFonts w:ascii="游明朝" w:eastAsia="游明朝" w:hAnsi="游明朝" w:hint="eastAsia"/>
              </w:rPr>
              <w:t>Ü</w:t>
            </w:r>
            <w:r w:rsidRPr="002A485D">
              <w:rPr>
                <w:rFonts w:ascii="游明朝" w:eastAsia="游明朝" w:hAnsi="游明朝"/>
              </w:rPr>
              <w:t>retim</w:t>
            </w:r>
            <w:proofErr w:type="spellEnd"/>
            <w:r w:rsidRPr="002A485D">
              <w:rPr>
                <w:rFonts w:ascii="游明朝" w:eastAsia="游明朝" w:hAnsi="游明朝"/>
              </w:rPr>
              <w:t xml:space="preserve"> Ticaret A.</w:t>
            </w:r>
            <w:r w:rsidRPr="002A485D">
              <w:rPr>
                <w:rFonts w:ascii="游明朝" w:eastAsia="游明朝" w:hAnsi="游明朝" w:hint="eastAsia"/>
              </w:rPr>
              <w:t>Ş</w:t>
            </w:r>
            <w:r w:rsidRPr="002A485D">
              <w:rPr>
                <w:rFonts w:ascii="游明朝" w:eastAsia="游明朝" w:hAnsi="游明朝"/>
              </w:rPr>
              <w:t>. (Sis Enerji) has</w:t>
            </w:r>
          </w:p>
        </w:tc>
      </w:tr>
      <w:tr w:rsidR="00133F0D" w14:paraId="3A93BE00" w14:textId="77777777" w:rsidTr="002A485D">
        <w:tc>
          <w:tcPr>
            <w:tcW w:w="2120" w:type="dxa"/>
          </w:tcPr>
          <w:p w14:paraId="19121C14" w14:textId="0B5A7E0E"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事業種別</w:t>
            </w:r>
          </w:p>
        </w:tc>
        <w:tc>
          <w:tcPr>
            <w:tcW w:w="7654" w:type="dxa"/>
          </w:tcPr>
          <w:p w14:paraId="66CBFC1C" w14:textId="18ABB7F5" w:rsidR="0081466F" w:rsidRPr="002A485D" w:rsidRDefault="00B04883" w:rsidP="000E6220">
            <w:pPr>
              <w:snapToGrid w:val="0"/>
              <w:spacing w:line="280" w:lineRule="exact"/>
              <w:rPr>
                <w:rFonts w:ascii="游明朝" w:eastAsia="游明朝" w:hAnsi="游明朝"/>
              </w:rPr>
            </w:pPr>
            <w:r w:rsidRPr="002A485D">
              <w:rPr>
                <w:rFonts w:ascii="游明朝" w:eastAsia="游明朝" w:hAnsi="游明朝" w:hint="eastAsia"/>
              </w:rPr>
              <w:t>発電所（地熱）</w:t>
            </w:r>
          </w:p>
        </w:tc>
      </w:tr>
      <w:tr w:rsidR="00133F0D" w14:paraId="68AAAA06" w14:textId="77777777" w:rsidTr="002A485D">
        <w:tc>
          <w:tcPr>
            <w:tcW w:w="2120" w:type="dxa"/>
          </w:tcPr>
          <w:p w14:paraId="51D1B157" w14:textId="77F244C8"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規模</w:t>
            </w:r>
          </w:p>
        </w:tc>
        <w:tc>
          <w:tcPr>
            <w:tcW w:w="7654" w:type="dxa"/>
          </w:tcPr>
          <w:p w14:paraId="5EE9FA02" w14:textId="3449D7D4" w:rsidR="00402CC7" w:rsidRPr="002A485D" w:rsidRDefault="00402CC7" w:rsidP="00D34B70">
            <w:pPr>
              <w:snapToGrid w:val="0"/>
              <w:spacing w:line="280" w:lineRule="exact"/>
              <w:rPr>
                <w:rFonts w:ascii="游明朝" w:eastAsia="游明朝" w:hAnsi="游明朝"/>
              </w:rPr>
            </w:pPr>
            <w:r w:rsidRPr="002A485D">
              <w:rPr>
                <w:rFonts w:ascii="游明朝" w:eastAsia="游明朝" w:hAnsi="游明朝" w:hint="eastAsia"/>
              </w:rPr>
              <w:t>（原文</w:t>
            </w:r>
            <w:r w:rsidRPr="002A485D">
              <w:rPr>
                <w:rFonts w:ascii="游明朝" w:eastAsia="游明朝" w:hAnsi="游明朝"/>
              </w:rPr>
              <w:t>P.10～）</w:t>
            </w:r>
          </w:p>
          <w:p w14:paraId="428FFFFA" w14:textId="4D768DB0" w:rsidR="000228E9" w:rsidRPr="002A485D" w:rsidRDefault="00402CC7" w:rsidP="00402CC7">
            <w:pPr>
              <w:snapToGrid w:val="0"/>
              <w:spacing w:line="280" w:lineRule="exact"/>
              <w:ind w:left="210" w:hangingChars="100" w:hanging="210"/>
              <w:rPr>
                <w:rFonts w:ascii="游明朝" w:eastAsia="游明朝" w:hAnsi="游明朝"/>
              </w:rPr>
            </w:pPr>
            <w:r w:rsidRPr="002A485D">
              <w:rPr>
                <w:rFonts w:ascii="游明朝" w:eastAsia="游明朝" w:hAnsi="游明朝" w:hint="eastAsia"/>
              </w:rPr>
              <w:t>・</w:t>
            </w:r>
            <w:r w:rsidRPr="002A485D">
              <w:rPr>
                <w:rFonts w:ascii="游明朝" w:eastAsia="游明朝" w:hAnsi="游明朝"/>
              </w:rPr>
              <w:t>発電容量</w:t>
            </w:r>
            <w:r w:rsidR="00303514" w:rsidRPr="002A485D">
              <w:rPr>
                <w:rFonts w:ascii="游明朝" w:eastAsia="游明朝" w:hAnsi="游明朝" w:hint="eastAsia"/>
              </w:rPr>
              <w:t>：</w:t>
            </w:r>
            <w:r w:rsidRPr="002A485D">
              <w:rPr>
                <w:rFonts w:ascii="游明朝" w:eastAsia="游明朝" w:hAnsi="游明朝"/>
              </w:rPr>
              <w:t>19MW</w:t>
            </w:r>
            <w:r w:rsidR="00F54F70" w:rsidRPr="002A485D" w:rsidDel="00F54F70">
              <w:rPr>
                <w:rFonts w:ascii="游明朝" w:eastAsia="游明朝" w:hAnsi="游明朝"/>
              </w:rPr>
              <w:t xml:space="preserve"> </w:t>
            </w:r>
          </w:p>
          <w:p w14:paraId="0CD5E24B" w14:textId="54EE9AE5" w:rsidR="00303514" w:rsidRPr="002A485D" w:rsidRDefault="000228E9" w:rsidP="00303514">
            <w:pPr>
              <w:snapToGrid w:val="0"/>
              <w:spacing w:line="280" w:lineRule="exact"/>
              <w:rPr>
                <w:rFonts w:ascii="游明朝" w:eastAsia="游明朝" w:hAnsi="游明朝"/>
              </w:rPr>
            </w:pPr>
            <w:r w:rsidRPr="002A485D">
              <w:rPr>
                <w:rFonts w:ascii="游明朝" w:eastAsia="游明朝" w:hAnsi="游明朝" w:hint="eastAsia"/>
              </w:rPr>
              <w:t>・</w:t>
            </w:r>
            <w:r w:rsidR="00402CC7" w:rsidRPr="002A485D">
              <w:rPr>
                <w:rFonts w:ascii="游明朝" w:eastAsia="游明朝" w:hAnsi="游明朝"/>
              </w:rPr>
              <w:t>年間</w:t>
            </w:r>
            <w:r w:rsidR="00303514" w:rsidRPr="002A485D">
              <w:rPr>
                <w:rFonts w:ascii="游明朝" w:eastAsia="游明朝" w:hAnsi="游明朝" w:hint="eastAsia"/>
              </w:rPr>
              <w:t>発電量：</w:t>
            </w:r>
            <w:r w:rsidR="00402CC7" w:rsidRPr="002A485D">
              <w:rPr>
                <w:rFonts w:ascii="游明朝" w:eastAsia="游明朝" w:hAnsi="游明朝"/>
              </w:rPr>
              <w:t>166.44GWh</w:t>
            </w:r>
          </w:p>
          <w:p w14:paraId="748D3802" w14:textId="4B8320F1" w:rsidR="00402CC7" w:rsidRPr="002A485D" w:rsidRDefault="00303514">
            <w:pPr>
              <w:snapToGrid w:val="0"/>
              <w:spacing w:line="280" w:lineRule="exact"/>
              <w:rPr>
                <w:rFonts w:ascii="游明朝" w:eastAsia="游明朝" w:hAnsi="游明朝"/>
              </w:rPr>
            </w:pPr>
            <w:r w:rsidRPr="002A485D">
              <w:rPr>
                <w:rFonts w:ascii="游明朝" w:eastAsia="游明朝" w:hAnsi="游明朝" w:hint="eastAsia"/>
              </w:rPr>
              <w:t>・敷地面積：</w:t>
            </w:r>
            <w:r w:rsidRPr="002A485D">
              <w:rPr>
                <w:rFonts w:ascii="游明朝" w:eastAsia="游明朝" w:hAnsi="游明朝"/>
              </w:rPr>
              <w:t>44,536.42平方メートル</w:t>
            </w:r>
          </w:p>
        </w:tc>
      </w:tr>
      <w:tr w:rsidR="00133F0D" w14:paraId="4F438E78" w14:textId="77777777" w:rsidTr="002A485D">
        <w:tc>
          <w:tcPr>
            <w:tcW w:w="2120" w:type="dxa"/>
          </w:tcPr>
          <w:p w14:paraId="2D2620C9" w14:textId="2790C590"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事業概要</w:t>
            </w:r>
          </w:p>
        </w:tc>
        <w:tc>
          <w:tcPr>
            <w:tcW w:w="7654" w:type="dxa"/>
          </w:tcPr>
          <w:p w14:paraId="7E85943E" w14:textId="7368CB8B" w:rsidR="007F6839" w:rsidRPr="002A485D" w:rsidRDefault="007F6839" w:rsidP="007F6839">
            <w:pPr>
              <w:snapToGrid w:val="0"/>
              <w:spacing w:line="280" w:lineRule="exact"/>
              <w:rPr>
                <w:rFonts w:ascii="游明朝" w:eastAsia="游明朝" w:hAnsi="游明朝"/>
              </w:rPr>
            </w:pPr>
            <w:r w:rsidRPr="002A485D">
              <w:rPr>
                <w:rFonts w:ascii="游明朝" w:eastAsia="游明朝" w:hAnsi="游明朝" w:hint="eastAsia"/>
              </w:rPr>
              <w:t>（原文</w:t>
            </w:r>
            <w:r w:rsidRPr="002A485D">
              <w:rPr>
                <w:rFonts w:ascii="游明朝" w:eastAsia="游明朝" w:hAnsi="游明朝"/>
              </w:rPr>
              <w:t>P.</w:t>
            </w:r>
            <w:r w:rsidR="005A12BC" w:rsidRPr="002A485D">
              <w:rPr>
                <w:rFonts w:ascii="游明朝" w:eastAsia="游明朝" w:hAnsi="游明朝"/>
              </w:rPr>
              <w:t>218</w:t>
            </w:r>
            <w:r w:rsidRPr="002A485D">
              <w:rPr>
                <w:rFonts w:ascii="游明朝" w:eastAsia="游明朝" w:hAnsi="游明朝" w:hint="eastAsia"/>
              </w:rPr>
              <w:t>～）</w:t>
            </w:r>
          </w:p>
          <w:p w14:paraId="2E1C590F" w14:textId="77777777" w:rsidR="005A12BC" w:rsidRPr="002A485D" w:rsidRDefault="007F6839" w:rsidP="005A12BC">
            <w:pPr>
              <w:snapToGrid w:val="0"/>
              <w:spacing w:line="280" w:lineRule="exact"/>
              <w:ind w:left="210" w:hangingChars="100" w:hanging="210"/>
              <w:rPr>
                <w:rFonts w:ascii="游明朝" w:eastAsia="游明朝" w:hAnsi="游明朝"/>
              </w:rPr>
            </w:pPr>
            <w:r w:rsidRPr="002A485D">
              <w:rPr>
                <w:rFonts w:ascii="游明朝" w:eastAsia="游明朝" w:hAnsi="游明朝" w:hint="eastAsia"/>
              </w:rPr>
              <w:t>・</w:t>
            </w:r>
            <w:r w:rsidR="005A12BC" w:rsidRPr="002A485D">
              <w:rPr>
                <w:rFonts w:ascii="游明朝" w:eastAsia="游明朝" w:hAnsi="游明朝" w:hint="eastAsia"/>
              </w:rPr>
              <w:t>本プロジェクトは、マニサ県アラシェヒル地区テペコイ地区における地熱井戸の掘削および操業で構成される。</w:t>
            </w:r>
          </w:p>
          <w:p w14:paraId="75A864C0" w14:textId="77777777" w:rsidR="005A12BC" w:rsidRPr="002A485D" w:rsidRDefault="005A12BC" w:rsidP="005A12BC">
            <w:pPr>
              <w:snapToGrid w:val="0"/>
              <w:spacing w:line="280" w:lineRule="exact"/>
              <w:ind w:left="210" w:hangingChars="100" w:hanging="210"/>
              <w:rPr>
                <w:rFonts w:ascii="游明朝" w:eastAsia="游明朝" w:hAnsi="游明朝"/>
              </w:rPr>
            </w:pPr>
            <w:r w:rsidRPr="002A485D">
              <w:rPr>
                <w:rFonts w:ascii="游明朝" w:eastAsia="游明朝" w:hAnsi="游明朝" w:hint="eastAsia"/>
              </w:rPr>
              <w:t>・本プロジェクトの目的は、地熱資源を活用して</w:t>
            </w:r>
            <w:r w:rsidRPr="002A485D">
              <w:rPr>
                <w:rFonts w:ascii="游明朝" w:eastAsia="游明朝" w:hAnsi="游明朝"/>
              </w:rPr>
              <w:t>19MWの電力を発電することである。年間約166,440,000kWhの電力を生産することを目指している。</w:t>
            </w:r>
          </w:p>
          <w:p w14:paraId="2442DA92" w14:textId="2A02CB05" w:rsidR="005A12BC" w:rsidRPr="002A485D" w:rsidRDefault="005A12BC" w:rsidP="005A12BC">
            <w:pPr>
              <w:snapToGrid w:val="0"/>
              <w:spacing w:line="280" w:lineRule="exact"/>
              <w:ind w:left="210" w:hangingChars="100" w:hanging="210"/>
              <w:rPr>
                <w:rFonts w:ascii="游明朝" w:eastAsia="游明朝" w:hAnsi="游明朝"/>
              </w:rPr>
            </w:pPr>
            <w:r w:rsidRPr="002A485D">
              <w:rPr>
                <w:rFonts w:ascii="游明朝" w:eastAsia="游明朝" w:hAnsi="游明朝" w:hint="eastAsia"/>
              </w:rPr>
              <w:t>・プロジェクトの主な構成要素は、生産井戸、地熱流体輸送ライン、再注入井戸、および発電所で</w:t>
            </w:r>
            <w:r w:rsidR="00C75792" w:rsidRPr="002A485D">
              <w:rPr>
                <w:rFonts w:ascii="游明朝" w:eastAsia="游明朝" w:hAnsi="游明朝" w:hint="eastAsia"/>
              </w:rPr>
              <w:t>ある。</w:t>
            </w:r>
          </w:p>
          <w:p w14:paraId="578DF381" w14:textId="77777777" w:rsidR="00444C2D" w:rsidRPr="002A485D" w:rsidRDefault="00444C2D" w:rsidP="00444C2D">
            <w:pPr>
              <w:adjustRightInd w:val="0"/>
              <w:snapToGrid w:val="0"/>
              <w:spacing w:line="280" w:lineRule="exact"/>
              <w:ind w:left="210" w:hangingChars="100" w:hanging="210"/>
              <w:rPr>
                <w:rFonts w:ascii="游明朝" w:eastAsia="游明朝" w:hAnsi="游明朝"/>
              </w:rPr>
            </w:pPr>
            <w:r w:rsidRPr="002A485D">
              <w:rPr>
                <w:rFonts w:ascii="游明朝" w:eastAsia="游明朝" w:hAnsi="游明朝" w:hint="eastAsia"/>
              </w:rPr>
              <w:t>・</w:t>
            </w:r>
            <w:r w:rsidRPr="002A485D">
              <w:rPr>
                <w:rFonts w:ascii="游明朝" w:eastAsia="游明朝" w:hAnsi="游明朝"/>
              </w:rPr>
              <w:t>シス・エネルジ社は2013年1月に30年間有効な地熱資源操業ライセンスを取得しており、その対象地域は2,385.08ヘクタールで潜在的な25本の井戸地点が特定されている。発電所自体はライセンス区域内44,536.42平方メートルの面積を占める予定である。</w:t>
            </w:r>
          </w:p>
          <w:p w14:paraId="2AC47EDC" w14:textId="178DFAC0" w:rsidR="007F6839" w:rsidRPr="002A485D" w:rsidRDefault="008C1466" w:rsidP="002A485D">
            <w:pPr>
              <w:adjustRightInd w:val="0"/>
              <w:snapToGrid w:val="0"/>
              <w:spacing w:line="280" w:lineRule="exact"/>
              <w:ind w:left="210" w:hangingChars="100" w:hanging="210"/>
              <w:rPr>
                <w:rFonts w:ascii="游明朝" w:eastAsia="游明朝" w:hAnsi="游明朝"/>
              </w:rPr>
            </w:pPr>
            <w:r w:rsidRPr="002A485D">
              <w:rPr>
                <w:rFonts w:ascii="游明朝" w:eastAsia="游明朝" w:hAnsi="游明朝" w:hint="eastAsia"/>
              </w:rPr>
              <w:t>・本プロジェクトでは、潜在的な</w:t>
            </w:r>
            <w:r w:rsidRPr="002A485D">
              <w:rPr>
                <w:rFonts w:ascii="游明朝" w:eastAsia="游明朝" w:hAnsi="游明朝"/>
              </w:rPr>
              <w:t>25本の井戸のうち、12井戸を使用しようとしている。</w:t>
            </w:r>
          </w:p>
        </w:tc>
      </w:tr>
      <w:tr w:rsidR="00133F0D" w14:paraId="163C4096" w14:textId="77777777" w:rsidTr="002A485D">
        <w:tc>
          <w:tcPr>
            <w:tcW w:w="2120" w:type="dxa"/>
          </w:tcPr>
          <w:p w14:paraId="0E012C03" w14:textId="366BA3D5" w:rsidR="00F24787" w:rsidRPr="002A485D" w:rsidRDefault="00F24787"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累積的影響評価の位置付け</w:t>
            </w:r>
          </w:p>
        </w:tc>
        <w:tc>
          <w:tcPr>
            <w:tcW w:w="7654" w:type="dxa"/>
          </w:tcPr>
          <w:p w14:paraId="5E023871" w14:textId="3CD95F28" w:rsidR="00642D14" w:rsidRPr="002A485D" w:rsidRDefault="004662C4" w:rsidP="00133F0D">
            <w:pPr>
              <w:snapToGrid w:val="0"/>
              <w:spacing w:line="280" w:lineRule="exact"/>
              <w:rPr>
                <w:rFonts w:ascii="游明朝" w:eastAsia="游明朝" w:hAnsi="游明朝"/>
              </w:rPr>
            </w:pPr>
            <w:r w:rsidRPr="002A485D">
              <w:rPr>
                <w:rFonts w:ascii="游明朝" w:eastAsia="游明朝" w:hAnsi="游明朝" w:hint="eastAsia"/>
              </w:rPr>
              <w:t>個別の事業アセスの中での実施</w:t>
            </w:r>
          </w:p>
        </w:tc>
      </w:tr>
      <w:tr w:rsidR="00133F0D" w14:paraId="1FC7BCC7" w14:textId="77777777" w:rsidTr="002A485D">
        <w:tc>
          <w:tcPr>
            <w:tcW w:w="2120" w:type="dxa"/>
          </w:tcPr>
          <w:p w14:paraId="66AD7F0E" w14:textId="75334663" w:rsidR="0081466F" w:rsidRPr="002A485D" w:rsidRDefault="5161D63F" w:rsidP="009E6B8F">
            <w:pPr>
              <w:snapToGrid w:val="0"/>
              <w:spacing w:line="280" w:lineRule="exact"/>
              <w:rPr>
                <w:rFonts w:ascii="游ゴシック" w:eastAsia="游ゴシック" w:hAnsi="游ゴシック"/>
              </w:rPr>
            </w:pPr>
            <w:r w:rsidRPr="002A485D">
              <w:rPr>
                <w:rFonts w:ascii="游ゴシック" w:eastAsia="游ゴシック" w:hAnsi="游ゴシック"/>
              </w:rPr>
              <w:t>累積</w:t>
            </w:r>
            <w:r w:rsidR="21A126B5" w:rsidRPr="002A485D">
              <w:rPr>
                <w:rFonts w:ascii="游ゴシック" w:eastAsia="游ゴシック" w:hAnsi="游ゴシック"/>
              </w:rPr>
              <w:t>的</w:t>
            </w:r>
            <w:r w:rsidRPr="002A485D">
              <w:rPr>
                <w:rFonts w:ascii="游ゴシック" w:eastAsia="游ゴシック" w:hAnsi="游ゴシック"/>
              </w:rPr>
              <w:t>影響の対象環境要素・項目</w:t>
            </w:r>
          </w:p>
        </w:tc>
        <w:tc>
          <w:tcPr>
            <w:tcW w:w="7654" w:type="dxa"/>
          </w:tcPr>
          <w:p w14:paraId="4BBB0078" w14:textId="77777777" w:rsidR="007F6839" w:rsidRPr="002A485D" w:rsidRDefault="004B5356">
            <w:pPr>
              <w:snapToGrid w:val="0"/>
              <w:spacing w:line="280" w:lineRule="exact"/>
              <w:ind w:left="210" w:hangingChars="100" w:hanging="210"/>
              <w:rPr>
                <w:rFonts w:ascii="游明朝" w:eastAsia="游明朝" w:hAnsi="游明朝"/>
              </w:rPr>
            </w:pPr>
            <w:r w:rsidRPr="002A485D">
              <w:rPr>
                <w:rFonts w:ascii="游明朝" w:eastAsia="游明朝" w:hAnsi="游明朝" w:hint="eastAsia"/>
              </w:rPr>
              <w:t>・騒音や粉じん</w:t>
            </w:r>
          </w:p>
          <w:p w14:paraId="1C25B96A" w14:textId="77777777" w:rsidR="004B5356" w:rsidRPr="002A485D" w:rsidRDefault="004B5356">
            <w:pPr>
              <w:snapToGrid w:val="0"/>
              <w:spacing w:line="280" w:lineRule="exact"/>
              <w:ind w:left="210" w:hangingChars="100" w:hanging="210"/>
              <w:rPr>
                <w:rFonts w:ascii="游明朝" w:eastAsia="游明朝" w:hAnsi="游明朝"/>
              </w:rPr>
            </w:pPr>
            <w:r w:rsidRPr="002A485D">
              <w:rPr>
                <w:rFonts w:ascii="游明朝" w:eastAsia="游明朝" w:hAnsi="游明朝" w:hint="eastAsia"/>
              </w:rPr>
              <w:t>・</w:t>
            </w:r>
            <w:r w:rsidRPr="002A485D">
              <w:rPr>
                <w:rFonts w:ascii="游明朝" w:eastAsia="游明朝" w:hAnsi="游明朝"/>
              </w:rPr>
              <w:t>CO2排出</w:t>
            </w:r>
          </w:p>
          <w:p w14:paraId="44CE22B3" w14:textId="77777777" w:rsidR="004B5356" w:rsidRPr="002A485D" w:rsidRDefault="004B5356">
            <w:pPr>
              <w:snapToGrid w:val="0"/>
              <w:spacing w:line="280" w:lineRule="exact"/>
              <w:ind w:left="210" w:hangingChars="100" w:hanging="210"/>
              <w:rPr>
                <w:rFonts w:ascii="游明朝" w:eastAsia="游明朝" w:hAnsi="游明朝"/>
              </w:rPr>
            </w:pPr>
            <w:r w:rsidRPr="002A485D">
              <w:rPr>
                <w:rFonts w:ascii="游明朝" w:eastAsia="游明朝" w:hAnsi="游明朝" w:hint="eastAsia"/>
              </w:rPr>
              <w:t>・硫化水素</w:t>
            </w:r>
          </w:p>
          <w:p w14:paraId="7E33B8D7" w14:textId="77777777" w:rsidR="004B5356" w:rsidRPr="002A485D" w:rsidRDefault="004B5356">
            <w:pPr>
              <w:snapToGrid w:val="0"/>
              <w:spacing w:line="280" w:lineRule="exact"/>
              <w:ind w:left="210" w:hangingChars="100" w:hanging="210"/>
              <w:rPr>
                <w:rFonts w:ascii="游明朝" w:eastAsia="游明朝" w:hAnsi="游明朝"/>
              </w:rPr>
            </w:pPr>
            <w:r w:rsidRPr="002A485D">
              <w:rPr>
                <w:rFonts w:ascii="游明朝" w:eastAsia="游明朝" w:hAnsi="游明朝" w:hint="eastAsia"/>
              </w:rPr>
              <w:t>・貯留層への影響</w:t>
            </w:r>
          </w:p>
          <w:p w14:paraId="28F024FD" w14:textId="45B1A8A9" w:rsidR="00650101" w:rsidRPr="002A485D" w:rsidRDefault="00650101" w:rsidP="00952DBE">
            <w:pPr>
              <w:snapToGrid w:val="0"/>
              <w:spacing w:line="280" w:lineRule="exact"/>
              <w:ind w:left="210" w:hangingChars="100" w:hanging="210"/>
              <w:rPr>
                <w:rFonts w:ascii="游明朝" w:eastAsia="游明朝" w:hAnsi="游明朝"/>
              </w:rPr>
            </w:pPr>
            <w:r w:rsidRPr="002A485D">
              <w:rPr>
                <w:rFonts w:ascii="游明朝" w:eastAsia="游明朝" w:hAnsi="游明朝" w:hint="eastAsia"/>
              </w:rPr>
              <w:t>・地熱流体の排水</w:t>
            </w:r>
          </w:p>
        </w:tc>
      </w:tr>
      <w:tr w:rsidR="00133F0D" w14:paraId="15A6CBEA" w14:textId="77777777" w:rsidTr="002A485D">
        <w:tc>
          <w:tcPr>
            <w:tcW w:w="2120" w:type="dxa"/>
          </w:tcPr>
          <w:p w14:paraId="413A2664" w14:textId="5B269F5F"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累積</w:t>
            </w:r>
            <w:r w:rsidR="00ED3B60" w:rsidRPr="002A485D">
              <w:rPr>
                <w:rFonts w:ascii="游ゴシック" w:eastAsia="游ゴシック" w:hAnsi="游ゴシック" w:hint="eastAsia"/>
              </w:rPr>
              <w:t>的</w:t>
            </w:r>
            <w:r w:rsidRPr="002A485D">
              <w:rPr>
                <w:rFonts w:ascii="游ゴシック" w:eastAsia="游ゴシック" w:hAnsi="游ゴシック" w:hint="eastAsia"/>
              </w:rPr>
              <w:t>影響の内容</w:t>
            </w:r>
          </w:p>
        </w:tc>
        <w:tc>
          <w:tcPr>
            <w:tcW w:w="7654" w:type="dxa"/>
          </w:tcPr>
          <w:p w14:paraId="6256BE0B" w14:textId="6F4A59BE" w:rsidR="00686BF4" w:rsidRPr="002A485D" w:rsidRDefault="00686BF4" w:rsidP="004955A6">
            <w:pPr>
              <w:snapToGrid w:val="0"/>
              <w:spacing w:line="280" w:lineRule="exact"/>
              <w:rPr>
                <w:rFonts w:ascii="游明朝" w:eastAsia="游明朝" w:hAnsi="游明朝"/>
              </w:rPr>
            </w:pPr>
          </w:p>
          <w:p w14:paraId="66F284F1" w14:textId="58157E42" w:rsidR="59C92E7F" w:rsidRPr="002A485D" w:rsidRDefault="59C92E7F" w:rsidP="76202A3C">
            <w:pPr>
              <w:spacing w:line="280" w:lineRule="exact"/>
              <w:rPr>
                <w:rFonts w:ascii="游明朝" w:eastAsia="游明朝" w:hAnsi="游明朝" w:cstheme="minorBidi"/>
                <w:szCs w:val="21"/>
              </w:rPr>
            </w:pPr>
            <w:r w:rsidRPr="002A485D">
              <w:rPr>
                <w:rFonts w:ascii="游明朝" w:eastAsia="游明朝" w:hAnsi="游明朝" w:cstheme="minorBidi" w:hint="eastAsia"/>
                <w:szCs w:val="21"/>
              </w:rPr>
              <w:t>本評価書では、</w:t>
            </w:r>
            <w:r w:rsidR="58B19D1E" w:rsidRPr="002A485D">
              <w:rPr>
                <w:rFonts w:ascii="游明朝" w:eastAsia="游明朝" w:hAnsi="游明朝" w:cstheme="minorBidi"/>
                <w:szCs w:val="21"/>
              </w:rPr>
              <w:t>累積的影響</w:t>
            </w:r>
            <w:r w:rsidR="79EF2E90" w:rsidRPr="002A485D">
              <w:rPr>
                <w:rFonts w:ascii="游明朝" w:eastAsia="游明朝" w:hAnsi="游明朝" w:cstheme="minorBidi" w:hint="eastAsia"/>
                <w:szCs w:val="21"/>
              </w:rPr>
              <w:t>評価</w:t>
            </w:r>
            <w:r w:rsidR="58B19D1E" w:rsidRPr="002A485D">
              <w:rPr>
                <w:rFonts w:ascii="游明朝" w:eastAsia="游明朝" w:hAnsi="游明朝" w:cstheme="minorBidi"/>
                <w:szCs w:val="21"/>
              </w:rPr>
              <w:t>の項目</w:t>
            </w:r>
            <w:r w:rsidR="347C4622" w:rsidRPr="002A485D">
              <w:rPr>
                <w:rFonts w:ascii="游明朝" w:eastAsia="游明朝" w:hAnsi="游明朝" w:cstheme="minorBidi" w:hint="eastAsia"/>
                <w:szCs w:val="21"/>
              </w:rPr>
              <w:t>は</w:t>
            </w:r>
            <w:r w:rsidR="58B19D1E" w:rsidRPr="002A485D">
              <w:rPr>
                <w:rFonts w:ascii="游明朝" w:eastAsia="游明朝" w:hAnsi="游明朝" w:cstheme="minorBidi"/>
                <w:szCs w:val="21"/>
              </w:rPr>
              <w:t>あるが、周辺事業との累積影響、</w:t>
            </w:r>
            <w:r w:rsidR="64FC76FC" w:rsidRPr="002A485D">
              <w:rPr>
                <w:rFonts w:ascii="游明朝" w:eastAsia="游明朝" w:hAnsi="游明朝" w:cstheme="minorBidi" w:hint="eastAsia"/>
                <w:szCs w:val="21"/>
              </w:rPr>
              <w:t>事業者</w:t>
            </w:r>
            <w:r w:rsidR="58B19D1E" w:rsidRPr="002A485D">
              <w:rPr>
                <w:rFonts w:ascii="游明朝" w:eastAsia="游明朝" w:hAnsi="游明朝" w:cstheme="minorBidi"/>
                <w:szCs w:val="21"/>
              </w:rPr>
              <w:t>が今後</w:t>
            </w:r>
            <w:r w:rsidR="460AF780" w:rsidRPr="002A485D">
              <w:rPr>
                <w:rFonts w:ascii="游明朝" w:eastAsia="游明朝" w:hAnsi="游明朝" w:cstheme="minorBidi" w:hint="eastAsia"/>
                <w:szCs w:val="21"/>
              </w:rPr>
              <w:t>建設・掘削する</w:t>
            </w:r>
            <w:r w:rsidR="58B19D1E" w:rsidRPr="002A485D">
              <w:rPr>
                <w:rFonts w:ascii="游明朝" w:eastAsia="游明朝" w:hAnsi="游明朝" w:cstheme="minorBidi"/>
                <w:szCs w:val="21"/>
              </w:rPr>
              <w:t>予定の井戸を</w:t>
            </w:r>
            <w:r w:rsidR="6E0927A4" w:rsidRPr="002A485D">
              <w:rPr>
                <w:rFonts w:ascii="游明朝" w:eastAsia="游明朝" w:hAnsi="游明朝" w:cstheme="minorBidi" w:hint="eastAsia"/>
                <w:szCs w:val="21"/>
              </w:rPr>
              <w:t>利用</w:t>
            </w:r>
            <w:r w:rsidR="58B19D1E" w:rsidRPr="002A485D">
              <w:rPr>
                <w:rFonts w:ascii="游明朝" w:eastAsia="游明朝" w:hAnsi="游明朝" w:cstheme="minorBidi"/>
                <w:szCs w:val="21"/>
              </w:rPr>
              <w:t>する事業との累積的影響評価は実施されていない。なお、硫化水素のみ累積的影響の懸念があると</w:t>
            </w:r>
            <w:r w:rsidR="20B35BC1" w:rsidRPr="002A485D">
              <w:rPr>
                <w:rFonts w:ascii="游明朝" w:eastAsia="游明朝" w:hAnsi="游明朝" w:cstheme="minorBidi" w:hint="eastAsia"/>
                <w:szCs w:val="21"/>
              </w:rPr>
              <w:t>書かれており</w:t>
            </w:r>
            <w:r w:rsidR="58B19D1E" w:rsidRPr="002A485D">
              <w:rPr>
                <w:rFonts w:ascii="游明朝" w:eastAsia="游明朝" w:hAnsi="游明朝" w:cstheme="minorBidi"/>
                <w:szCs w:val="21"/>
              </w:rPr>
              <w:t>、その記載内容を以下に示す。</w:t>
            </w:r>
          </w:p>
          <w:p w14:paraId="2882B34E" w14:textId="77777777" w:rsidR="009248F2" w:rsidRPr="002A485D" w:rsidRDefault="009248F2" w:rsidP="009B7F61">
            <w:pPr>
              <w:snapToGrid w:val="0"/>
              <w:spacing w:line="280" w:lineRule="exact"/>
              <w:ind w:left="210" w:hangingChars="100" w:hanging="210"/>
              <w:rPr>
                <w:rFonts w:ascii="游明朝" w:eastAsia="游明朝" w:hAnsi="游明朝"/>
              </w:rPr>
            </w:pPr>
          </w:p>
          <w:p w14:paraId="623AA5AA" w14:textId="4B71A97E" w:rsidR="76236B85" w:rsidRPr="002A485D" w:rsidRDefault="76236B85" w:rsidP="76202A3C">
            <w:pPr>
              <w:spacing w:line="280" w:lineRule="exact"/>
              <w:ind w:left="210" w:hangingChars="100" w:hanging="210"/>
              <w:rPr>
                <w:rFonts w:ascii="游明朝" w:eastAsia="游明朝" w:hAnsi="游明朝" w:cstheme="minorBidi"/>
              </w:rPr>
            </w:pPr>
            <w:r w:rsidRPr="002A485D">
              <w:rPr>
                <w:rFonts w:ascii="游明朝" w:eastAsia="游明朝" w:hAnsi="游明朝" w:cstheme="minorBidi"/>
              </w:rPr>
              <w:t>（原文P.135～）</w:t>
            </w:r>
          </w:p>
          <w:p w14:paraId="6D9FA870" w14:textId="53EF9061" w:rsidR="009248F2" w:rsidRPr="002A485D" w:rsidRDefault="009248F2" w:rsidP="009B7F61">
            <w:pPr>
              <w:snapToGrid w:val="0"/>
              <w:spacing w:line="280" w:lineRule="exact"/>
              <w:ind w:left="210" w:hangingChars="100" w:hanging="210"/>
              <w:rPr>
                <w:rFonts w:ascii="游明朝" w:eastAsia="游明朝" w:hAnsi="游明朝"/>
              </w:rPr>
            </w:pPr>
            <w:r w:rsidRPr="002A485D">
              <w:rPr>
                <w:rFonts w:ascii="游明朝" w:eastAsia="游明朝" w:hAnsi="游明朝" w:hint="eastAsia"/>
              </w:rPr>
              <w:t>【硫化水素】</w:t>
            </w:r>
          </w:p>
          <w:p w14:paraId="38849827" w14:textId="52B056DA" w:rsidR="009B7F61" w:rsidRPr="002A485D" w:rsidRDefault="009B7F61" w:rsidP="009B7F61">
            <w:pPr>
              <w:snapToGrid w:val="0"/>
              <w:spacing w:line="280" w:lineRule="exact"/>
              <w:ind w:left="210" w:hangingChars="100" w:hanging="210"/>
              <w:rPr>
                <w:rFonts w:ascii="游明朝" w:eastAsia="游明朝" w:hAnsi="游明朝"/>
              </w:rPr>
            </w:pPr>
            <w:r w:rsidRPr="002A485D">
              <w:rPr>
                <w:rFonts w:ascii="游明朝" w:eastAsia="游明朝" w:hAnsi="游明朝" w:hint="eastAsia"/>
              </w:rPr>
              <w:t>・地域住民に影響を与える可能性のある</w:t>
            </w:r>
            <w:r w:rsidRPr="002A485D">
              <w:rPr>
                <w:rFonts w:ascii="游明朝" w:eastAsia="游明朝" w:hAnsi="游明朝"/>
              </w:rPr>
              <w:t>H₂S</w:t>
            </w:r>
            <w:r w:rsidRPr="002A485D">
              <w:rPr>
                <w:rFonts w:ascii="游明朝" w:eastAsia="游明朝" w:hAnsi="游明朝" w:hint="eastAsia"/>
              </w:rPr>
              <w:t>排出については、プロジェクト会社が引き続き</w:t>
            </w:r>
            <w:r w:rsidRPr="002A485D">
              <w:rPr>
                <w:rFonts w:ascii="游明朝" w:eastAsia="游明朝" w:hAnsi="游明朝"/>
              </w:rPr>
              <w:t>H₂S</w:t>
            </w:r>
            <w:r w:rsidRPr="002A485D">
              <w:rPr>
                <w:rFonts w:ascii="游明朝" w:eastAsia="游明朝" w:hAnsi="游明朝" w:hint="eastAsia"/>
              </w:rPr>
              <w:t>濃度をモニタリングする予定である。</w:t>
            </w:r>
          </w:p>
          <w:p w14:paraId="3779A37C" w14:textId="2A594D7A" w:rsidR="009248F2" w:rsidRPr="002A485D" w:rsidRDefault="009248F2" w:rsidP="00133F0D">
            <w:pPr>
              <w:snapToGrid w:val="0"/>
              <w:spacing w:line="280" w:lineRule="exact"/>
              <w:ind w:left="210" w:hangingChars="100" w:hanging="210"/>
              <w:rPr>
                <w:rFonts w:ascii="游明朝" w:eastAsia="游明朝" w:hAnsi="游明朝"/>
              </w:rPr>
            </w:pPr>
            <w:r w:rsidRPr="002A485D">
              <w:rPr>
                <w:rFonts w:ascii="游明朝" w:eastAsia="游明朝" w:hAnsi="游明朝" w:hint="eastAsia"/>
              </w:rPr>
              <w:t>・地熱流体から放出される硫化水素（</w:t>
            </w:r>
            <w:r w:rsidRPr="002A485D">
              <w:rPr>
                <w:rFonts w:ascii="游明朝" w:eastAsia="游明朝" w:hAnsi="游明朝"/>
              </w:rPr>
              <w:t>H₂S</w:t>
            </w:r>
            <w:r w:rsidRPr="002A485D">
              <w:rPr>
                <w:rFonts w:ascii="游明朝" w:eastAsia="游明朝" w:hAnsi="游明朝" w:hint="eastAsia"/>
              </w:rPr>
              <w:t>）による臭気は、操業段階において累積的影響を及ぼす可能性がある。</w:t>
            </w:r>
          </w:p>
          <w:p w14:paraId="6EDFAAC2" w14:textId="13522191" w:rsidR="009B7F61" w:rsidRPr="002A485D" w:rsidRDefault="009B7F61" w:rsidP="008E0487">
            <w:pPr>
              <w:snapToGrid w:val="0"/>
              <w:spacing w:line="280" w:lineRule="exact"/>
              <w:rPr>
                <w:rFonts w:ascii="游明朝" w:eastAsia="游明朝" w:hAnsi="游明朝"/>
              </w:rPr>
            </w:pPr>
          </w:p>
        </w:tc>
      </w:tr>
      <w:tr w:rsidR="00133F0D" w14:paraId="73F62EE9" w14:textId="77777777" w:rsidTr="002A485D">
        <w:tc>
          <w:tcPr>
            <w:tcW w:w="2120" w:type="dxa"/>
          </w:tcPr>
          <w:p w14:paraId="66760DA9" w14:textId="3700C990" w:rsidR="0081466F" w:rsidRPr="002A485D" w:rsidRDefault="0081466F" w:rsidP="0081466F">
            <w:pPr>
              <w:snapToGrid w:val="0"/>
              <w:spacing w:line="280" w:lineRule="exact"/>
              <w:rPr>
                <w:rFonts w:ascii="游ゴシック" w:eastAsia="游ゴシック" w:hAnsi="游ゴシック"/>
              </w:rPr>
            </w:pPr>
            <w:r w:rsidRPr="002A485D">
              <w:rPr>
                <w:rFonts w:ascii="游ゴシック" w:eastAsia="游ゴシック" w:hAnsi="游ゴシック" w:hint="eastAsia"/>
              </w:rPr>
              <w:lastRenderedPageBreak/>
              <w:t>考慮した既存・将来事業の範囲</w:t>
            </w:r>
          </w:p>
        </w:tc>
        <w:tc>
          <w:tcPr>
            <w:tcW w:w="7654" w:type="dxa"/>
          </w:tcPr>
          <w:p w14:paraId="7EA878D4" w14:textId="0E4D3253" w:rsidR="00951A21" w:rsidRPr="002A485D" w:rsidRDefault="00951A21" w:rsidP="00951A21">
            <w:pPr>
              <w:snapToGrid w:val="0"/>
              <w:spacing w:line="280" w:lineRule="exact"/>
              <w:rPr>
                <w:rFonts w:ascii="游明朝" w:eastAsia="游明朝" w:hAnsi="游明朝"/>
              </w:rPr>
            </w:pPr>
            <w:r w:rsidRPr="002A485D">
              <w:rPr>
                <w:rFonts w:ascii="游明朝" w:eastAsia="游明朝" w:hAnsi="游明朝" w:hint="eastAsia"/>
              </w:rPr>
              <w:t>（原文</w:t>
            </w:r>
            <w:r w:rsidRPr="002A485D">
              <w:rPr>
                <w:rFonts w:ascii="游明朝" w:eastAsia="游明朝" w:hAnsi="游明朝"/>
              </w:rPr>
              <w:t>P.135～）</w:t>
            </w:r>
          </w:p>
          <w:p w14:paraId="59F70135" w14:textId="13813C7B" w:rsidR="00952DBE" w:rsidRPr="002A485D" w:rsidRDefault="00776903" w:rsidP="00CA09B4">
            <w:pPr>
              <w:snapToGrid w:val="0"/>
              <w:spacing w:line="280" w:lineRule="exact"/>
              <w:rPr>
                <w:rFonts w:ascii="游明朝" w:eastAsia="游明朝" w:hAnsi="游明朝"/>
              </w:rPr>
            </w:pPr>
            <w:r w:rsidRPr="002A485D">
              <w:rPr>
                <w:rFonts w:ascii="游明朝" w:eastAsia="游明朝" w:hAnsi="游明朝" w:hint="eastAsia"/>
              </w:rPr>
              <w:t>・本プロジェクトとの累積的影響を</w:t>
            </w:r>
            <w:r w:rsidR="00315169" w:rsidRPr="002A485D">
              <w:rPr>
                <w:rFonts w:ascii="游明朝" w:eastAsia="游明朝" w:hAnsi="游明朝" w:hint="eastAsia"/>
              </w:rPr>
              <w:t>予測</w:t>
            </w:r>
            <w:r w:rsidR="006F0F8D" w:rsidRPr="002A485D">
              <w:rPr>
                <w:rFonts w:ascii="游明朝" w:eastAsia="游明朝" w:hAnsi="游明朝" w:hint="eastAsia"/>
              </w:rPr>
              <w:t>評価するために参照した</w:t>
            </w:r>
            <w:r w:rsidRPr="002A485D">
              <w:rPr>
                <w:rFonts w:ascii="游明朝" w:eastAsia="游明朝" w:hAnsi="游明朝" w:hint="eastAsia"/>
              </w:rPr>
              <w:t>既存または将来事業は</w:t>
            </w:r>
            <w:r w:rsidR="00DA646F" w:rsidRPr="002A485D">
              <w:rPr>
                <w:rFonts w:ascii="游明朝" w:eastAsia="游明朝" w:hAnsi="游明朝" w:hint="eastAsia"/>
              </w:rPr>
              <w:t>明記されてい</w:t>
            </w:r>
            <w:r w:rsidRPr="002A485D">
              <w:rPr>
                <w:rFonts w:ascii="游明朝" w:eastAsia="游明朝" w:hAnsi="游明朝" w:hint="eastAsia"/>
              </w:rPr>
              <w:t>ない。ただ</w:t>
            </w:r>
            <w:r w:rsidR="006F0F8D" w:rsidRPr="002A485D">
              <w:rPr>
                <w:rFonts w:ascii="游明朝" w:eastAsia="游明朝" w:hAnsi="游明朝" w:hint="eastAsia"/>
              </w:rPr>
              <w:t>し</w:t>
            </w:r>
            <w:r w:rsidRPr="002A485D">
              <w:rPr>
                <w:rFonts w:ascii="游明朝" w:eastAsia="游明朝" w:hAnsi="游明朝" w:hint="eastAsia"/>
              </w:rPr>
              <w:t>、</w:t>
            </w:r>
            <w:r w:rsidRPr="002A485D">
              <w:rPr>
                <w:rFonts w:ascii="游明朝" w:eastAsia="游明朝" w:hAnsi="游明朝" w:cstheme="minorBidi" w:hint="eastAsia"/>
              </w:rPr>
              <w:t>エネルギー市場規制庁（</w:t>
            </w:r>
            <w:r w:rsidRPr="002A485D">
              <w:rPr>
                <w:rFonts w:ascii="游明朝" w:eastAsia="游明朝" w:hAnsi="游明朝" w:cstheme="minorBidi"/>
              </w:rPr>
              <w:t>EPDK</w:t>
            </w:r>
            <w:r w:rsidRPr="002A485D">
              <w:rPr>
                <w:rFonts w:ascii="游明朝" w:eastAsia="游明朝" w:hAnsi="游明朝" w:cstheme="minorBidi" w:hint="eastAsia"/>
              </w:rPr>
              <w:t>）から得られた情報によると、マニサ県には生産ライセンスを持つ複数の地熱発電所が存在し、本プロジェクト近隣で稼働中の発電所がいくつか</w:t>
            </w:r>
            <w:r w:rsidR="006F0F8D" w:rsidRPr="002A485D">
              <w:rPr>
                <w:rFonts w:ascii="游明朝" w:eastAsia="游明朝" w:hAnsi="游明朝" w:cstheme="minorBidi" w:hint="eastAsia"/>
              </w:rPr>
              <w:t>存在するとされている</w:t>
            </w:r>
            <w:r w:rsidRPr="002A485D">
              <w:rPr>
                <w:rFonts w:ascii="游明朝" w:eastAsia="游明朝" w:hAnsi="游明朝" w:cstheme="minorBidi" w:hint="eastAsia"/>
              </w:rPr>
              <w:t>。</w:t>
            </w:r>
          </w:p>
        </w:tc>
      </w:tr>
      <w:tr w:rsidR="00133F0D" w14:paraId="16B116A7" w14:textId="77777777" w:rsidTr="002A485D">
        <w:tc>
          <w:tcPr>
            <w:tcW w:w="2120" w:type="dxa"/>
          </w:tcPr>
          <w:p w14:paraId="73B037BE" w14:textId="6444B755"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空間的範囲</w:t>
            </w:r>
          </w:p>
        </w:tc>
        <w:tc>
          <w:tcPr>
            <w:tcW w:w="7654" w:type="dxa"/>
          </w:tcPr>
          <w:p w14:paraId="4A576B02" w14:textId="75D9B1BB" w:rsidR="003B2CD1" w:rsidRPr="002A485D" w:rsidRDefault="293C5B77" w:rsidP="002A485D">
            <w:pPr>
              <w:spacing w:line="280" w:lineRule="exact"/>
              <w:rPr>
                <w:rFonts w:ascii="游明朝" w:eastAsia="游明朝" w:hAnsi="游明朝"/>
              </w:rPr>
            </w:pPr>
            <w:r w:rsidRPr="002A485D">
              <w:rPr>
                <w:rFonts w:ascii="游明朝" w:eastAsia="游明朝" w:hAnsi="游明朝" w:cs="Segoe UI" w:hint="eastAsia"/>
                <w:color w:val="333333"/>
                <w:sz w:val="18"/>
                <w:szCs w:val="18"/>
              </w:rPr>
              <w:t>※</w:t>
            </w:r>
            <w:r w:rsidRPr="002A485D">
              <w:rPr>
                <w:rFonts w:ascii="游明朝" w:eastAsia="游明朝" w:hAnsi="游明朝" w:cstheme="minorBidi"/>
                <w:color w:val="333333"/>
                <w:szCs w:val="21"/>
              </w:rPr>
              <w:t>EIA</w:t>
            </w:r>
            <w:r w:rsidRPr="002A485D">
              <w:rPr>
                <w:rFonts w:ascii="游明朝" w:eastAsia="游明朝" w:hAnsi="游明朝" w:cstheme="minorBidi" w:hint="eastAsia"/>
                <w:color w:val="333333"/>
                <w:szCs w:val="21"/>
              </w:rPr>
              <w:t>の予測評価範囲について記載があるが、累積的影響の予測評価範囲については言及されていない。</w:t>
            </w:r>
          </w:p>
        </w:tc>
      </w:tr>
      <w:tr w:rsidR="00133F0D" w14:paraId="35CB971D" w14:textId="77777777" w:rsidTr="002A485D">
        <w:tc>
          <w:tcPr>
            <w:tcW w:w="2120" w:type="dxa"/>
          </w:tcPr>
          <w:p w14:paraId="017493F5" w14:textId="2A2B7FD1"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時間的範囲</w:t>
            </w:r>
          </w:p>
        </w:tc>
        <w:tc>
          <w:tcPr>
            <w:tcW w:w="7654" w:type="dxa"/>
          </w:tcPr>
          <w:p w14:paraId="705CDE5D" w14:textId="58F55D53" w:rsidR="00197535" w:rsidRPr="002A485D" w:rsidRDefault="662759DC" w:rsidP="00133F0D">
            <w:pPr>
              <w:snapToGrid w:val="0"/>
              <w:spacing w:line="280" w:lineRule="exact"/>
              <w:rPr>
                <w:rFonts w:ascii="游明朝" w:eastAsia="游明朝" w:hAnsi="游明朝"/>
              </w:rPr>
            </w:pPr>
            <w:r w:rsidRPr="002A485D">
              <w:rPr>
                <w:rFonts w:ascii="游明朝" w:eastAsia="游明朝" w:hAnsi="游明朝" w:cstheme="minorBidi" w:hint="eastAsia"/>
                <w:color w:val="333333"/>
                <w:szCs w:val="21"/>
              </w:rPr>
              <w:t>※時間的範囲についても、</w:t>
            </w:r>
            <w:r w:rsidRPr="002A485D">
              <w:rPr>
                <w:rFonts w:ascii="游明朝" w:eastAsia="游明朝" w:hAnsi="游明朝" w:cstheme="minorBidi"/>
                <w:color w:val="333333"/>
                <w:szCs w:val="21"/>
              </w:rPr>
              <w:t>EIA</w:t>
            </w:r>
            <w:r w:rsidRPr="002A485D">
              <w:rPr>
                <w:rFonts w:ascii="游明朝" w:eastAsia="游明朝" w:hAnsi="游明朝" w:cstheme="minorBidi" w:hint="eastAsia"/>
                <w:color w:val="333333"/>
                <w:szCs w:val="21"/>
              </w:rPr>
              <w:t>の予測評価範囲について記載があるが、累積的影響の予測評価範囲については言及されていない。</w:t>
            </w:r>
          </w:p>
        </w:tc>
      </w:tr>
      <w:tr w:rsidR="00133F0D" w14:paraId="2DE0693E" w14:textId="77777777" w:rsidTr="002A485D">
        <w:tc>
          <w:tcPr>
            <w:tcW w:w="2120" w:type="dxa"/>
          </w:tcPr>
          <w:p w14:paraId="1FE9D57A" w14:textId="234E87BC"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関連事業に係る情報収集の方法</w:t>
            </w:r>
          </w:p>
        </w:tc>
        <w:tc>
          <w:tcPr>
            <w:tcW w:w="7654" w:type="dxa"/>
          </w:tcPr>
          <w:p w14:paraId="5C392149" w14:textId="49A60CB7" w:rsidR="009707BE" w:rsidRPr="002A485D" w:rsidDel="00074166" w:rsidRDefault="76335CDE" w:rsidP="009707BE">
            <w:pPr>
              <w:snapToGrid w:val="0"/>
              <w:spacing w:line="280" w:lineRule="exact"/>
              <w:rPr>
                <w:rFonts w:ascii="游明朝" w:eastAsia="游明朝" w:hAnsi="游明朝"/>
              </w:rPr>
            </w:pPr>
            <w:r w:rsidRPr="002A485D">
              <w:rPr>
                <w:rFonts w:ascii="游明朝" w:eastAsia="游明朝" w:hAnsi="游明朝"/>
              </w:rPr>
              <w:t>（原文P.135～）</w:t>
            </w:r>
          </w:p>
          <w:p w14:paraId="68AF731F" w14:textId="580A1E87" w:rsidR="009707BE" w:rsidRPr="002A485D" w:rsidRDefault="28B23B98" w:rsidP="00133F0D">
            <w:pPr>
              <w:snapToGrid w:val="0"/>
              <w:spacing w:line="280" w:lineRule="exact"/>
              <w:rPr>
                <w:rFonts w:ascii="游明朝" w:eastAsia="游明朝" w:hAnsi="游明朝"/>
              </w:rPr>
            </w:pPr>
            <w:r w:rsidRPr="002A485D">
              <w:rPr>
                <w:rFonts w:ascii="游明朝" w:eastAsia="游明朝" w:hAnsi="游明朝"/>
                <w:u w:val="wave"/>
              </w:rPr>
              <w:t>周辺地熱発電の情報は、</w:t>
            </w:r>
            <w:r w:rsidR="76335CDE" w:rsidRPr="002A485D">
              <w:rPr>
                <w:rFonts w:ascii="游明朝" w:eastAsia="游明朝" w:hAnsi="游明朝"/>
                <w:u w:val="wave"/>
              </w:rPr>
              <w:t>エネルギー市場規制庁（EPDK）から得</w:t>
            </w:r>
            <w:r w:rsidR="6F7619CC" w:rsidRPr="002A485D">
              <w:rPr>
                <w:rFonts w:ascii="游明朝" w:eastAsia="游明朝" w:hAnsi="游明朝"/>
                <w:u w:val="wave"/>
              </w:rPr>
              <w:t>ていると推定される。</w:t>
            </w:r>
          </w:p>
        </w:tc>
      </w:tr>
      <w:tr w:rsidR="00133F0D" w14:paraId="78E77D8B" w14:textId="77777777" w:rsidTr="002A485D">
        <w:tc>
          <w:tcPr>
            <w:tcW w:w="2120" w:type="dxa"/>
          </w:tcPr>
          <w:p w14:paraId="4E3BEB8C" w14:textId="42585E9D" w:rsidR="0081466F" w:rsidRPr="002A485D" w:rsidRDefault="0081466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評価の考え方</w:t>
            </w:r>
            <w:r w:rsidR="00D441CF" w:rsidRPr="002A485D">
              <w:rPr>
                <w:rFonts w:ascii="游ゴシック" w:eastAsia="游ゴシック" w:hAnsi="游ゴシック" w:hint="eastAsia"/>
              </w:rPr>
              <w:t>、方法、評価に用いた閾値等</w:t>
            </w:r>
          </w:p>
        </w:tc>
        <w:tc>
          <w:tcPr>
            <w:tcW w:w="7654" w:type="dxa"/>
          </w:tcPr>
          <w:p w14:paraId="3B8ADD0D" w14:textId="09E14072" w:rsidR="00972151" w:rsidRPr="002A485D" w:rsidRDefault="002430F8" w:rsidP="003375B5">
            <w:pPr>
              <w:snapToGrid w:val="0"/>
              <w:spacing w:line="280" w:lineRule="exact"/>
              <w:rPr>
                <w:rFonts w:ascii="游明朝" w:eastAsia="游明朝" w:hAnsi="游明朝"/>
              </w:rPr>
            </w:pPr>
            <w:r w:rsidRPr="002A485D">
              <w:rPr>
                <w:rFonts w:ascii="游明朝" w:eastAsia="游明朝" w:hAnsi="游明朝" w:hint="eastAsia"/>
              </w:rPr>
              <w:t>計画事業の負荷分だけを予測評価しており、</w:t>
            </w:r>
            <w:r w:rsidR="00972151" w:rsidRPr="002A485D">
              <w:rPr>
                <w:rFonts w:ascii="游明朝" w:eastAsia="游明朝" w:hAnsi="游明朝" w:hint="eastAsia"/>
              </w:rPr>
              <w:t>累積的影響評価</w:t>
            </w:r>
            <w:r w:rsidRPr="002A485D">
              <w:rPr>
                <w:rFonts w:ascii="游明朝" w:eastAsia="游明朝" w:hAnsi="游明朝" w:hint="eastAsia"/>
              </w:rPr>
              <w:t>は行えていない。</w:t>
            </w:r>
          </w:p>
          <w:p w14:paraId="016BB137" w14:textId="3A00123A" w:rsidR="003375B5" w:rsidRPr="002A485D" w:rsidRDefault="003375B5" w:rsidP="04DCD356">
            <w:pPr>
              <w:snapToGrid w:val="0"/>
              <w:spacing w:line="280" w:lineRule="exact"/>
              <w:rPr>
                <w:rFonts w:ascii="游明朝" w:eastAsia="游明朝" w:hAnsi="游明朝"/>
              </w:rPr>
            </w:pPr>
          </w:p>
          <w:p w14:paraId="4C854783" w14:textId="7D78E94D" w:rsidR="003375B5" w:rsidRPr="002A485D" w:rsidRDefault="009558F2" w:rsidP="04DCD356">
            <w:pPr>
              <w:snapToGrid w:val="0"/>
              <w:spacing w:line="280" w:lineRule="exact"/>
              <w:rPr>
                <w:rFonts w:ascii="游明朝" w:eastAsia="游明朝" w:hAnsi="游明朝"/>
              </w:rPr>
            </w:pPr>
            <w:r w:rsidRPr="002A485D">
              <w:rPr>
                <w:rFonts w:ascii="游明朝" w:eastAsia="游明朝" w:hAnsi="游明朝" w:hint="eastAsia"/>
              </w:rPr>
              <w:t>スコーピングの中で</w:t>
            </w:r>
            <w:r w:rsidR="69287AA4" w:rsidRPr="002A485D">
              <w:rPr>
                <w:rFonts w:ascii="游明朝" w:eastAsia="游明朝" w:hAnsi="游明朝"/>
              </w:rPr>
              <w:t>累積的影響</w:t>
            </w:r>
            <w:r w:rsidR="1E7C7C5C" w:rsidRPr="002A485D">
              <w:rPr>
                <w:rFonts w:ascii="游明朝" w:eastAsia="游明朝" w:hAnsi="游明朝"/>
              </w:rPr>
              <w:t>の有無</w:t>
            </w:r>
            <w:r w:rsidRPr="002A485D">
              <w:rPr>
                <w:rFonts w:ascii="游明朝" w:eastAsia="游明朝" w:hAnsi="游明朝" w:hint="eastAsia"/>
              </w:rPr>
              <w:t>が</w:t>
            </w:r>
            <w:r w:rsidR="1E7C7C5C" w:rsidRPr="002A485D">
              <w:rPr>
                <w:rFonts w:ascii="游明朝" w:eastAsia="游明朝" w:hAnsi="游明朝"/>
              </w:rPr>
              <w:t>マトリクスを使って</w:t>
            </w:r>
            <w:r w:rsidRPr="002A485D">
              <w:rPr>
                <w:rFonts w:ascii="游明朝" w:eastAsia="游明朝" w:hAnsi="游明朝" w:hint="eastAsia"/>
              </w:rPr>
              <w:t>表現されている</w:t>
            </w:r>
            <w:r w:rsidR="1E7C7C5C" w:rsidRPr="002A485D">
              <w:rPr>
                <w:rFonts w:ascii="游明朝" w:eastAsia="游明朝" w:hAnsi="游明朝"/>
              </w:rPr>
              <w:t>。</w:t>
            </w:r>
          </w:p>
          <w:p w14:paraId="6BC8295B" w14:textId="7E56598D" w:rsidR="003375B5" w:rsidRPr="002A485D" w:rsidRDefault="09DACDAC" w:rsidP="04DCD356">
            <w:pPr>
              <w:snapToGrid w:val="0"/>
              <w:spacing w:line="280" w:lineRule="exact"/>
              <w:rPr>
                <w:rFonts w:ascii="游明朝" w:eastAsia="游明朝" w:hAnsi="游明朝"/>
              </w:rPr>
            </w:pPr>
            <w:r w:rsidRPr="002A485D">
              <w:rPr>
                <w:rFonts w:ascii="游明朝" w:eastAsia="游明朝" w:hAnsi="游明朝"/>
              </w:rPr>
              <w:t>累積的影響の評価の考え方や</w:t>
            </w:r>
            <w:r w:rsidR="6100B9C0" w:rsidRPr="002A485D">
              <w:rPr>
                <w:rFonts w:ascii="游明朝" w:eastAsia="游明朝" w:hAnsi="游明朝"/>
              </w:rPr>
              <w:t>評価に用いた閾値等に関する記載は</w:t>
            </w:r>
            <w:r w:rsidR="005E2052" w:rsidRPr="002A485D">
              <w:rPr>
                <w:rFonts w:ascii="游明朝" w:eastAsia="游明朝" w:hAnsi="游明朝" w:hint="eastAsia"/>
              </w:rPr>
              <w:t>存在せず</w:t>
            </w:r>
            <w:r w:rsidR="6100B9C0" w:rsidRPr="002A485D">
              <w:rPr>
                <w:rFonts w:ascii="游明朝" w:eastAsia="游明朝" w:hAnsi="游明朝"/>
              </w:rPr>
              <w:t>、定性的な内容に留まっている。</w:t>
            </w:r>
          </w:p>
        </w:tc>
      </w:tr>
      <w:tr w:rsidR="00133F0D" w14:paraId="29B14813" w14:textId="77777777" w:rsidTr="002A485D">
        <w:tc>
          <w:tcPr>
            <w:tcW w:w="2120" w:type="dxa"/>
          </w:tcPr>
          <w:p w14:paraId="219637E0" w14:textId="229B2A9B" w:rsidR="00ED3B60" w:rsidRPr="002A485D" w:rsidRDefault="000B1851" w:rsidP="009E6B8F">
            <w:pPr>
              <w:snapToGrid w:val="0"/>
              <w:spacing w:line="280" w:lineRule="exact"/>
              <w:rPr>
                <w:rFonts w:ascii="游ゴシック" w:eastAsia="游ゴシック" w:hAnsi="游ゴシック"/>
              </w:rPr>
            </w:pPr>
            <w:r w:rsidRPr="000B1851">
              <w:rPr>
                <w:rFonts w:ascii="游ゴシック" w:eastAsia="游ゴシック" w:hAnsi="游ゴシック" w:hint="eastAsia"/>
              </w:rPr>
              <w:t>ミティゲーション</w:t>
            </w:r>
            <w:r w:rsidR="00ED3B60" w:rsidRPr="002A485D">
              <w:rPr>
                <w:rFonts w:ascii="游ゴシック" w:eastAsia="游ゴシック" w:hAnsi="游ゴシック" w:hint="eastAsia"/>
              </w:rPr>
              <w:t>の内容</w:t>
            </w:r>
          </w:p>
        </w:tc>
        <w:tc>
          <w:tcPr>
            <w:tcW w:w="7654" w:type="dxa"/>
          </w:tcPr>
          <w:p w14:paraId="08537854" w14:textId="1BD8B0E4" w:rsidR="007F6839" w:rsidRPr="002A485D" w:rsidRDefault="04DCD356" w:rsidP="04DCD356">
            <w:pPr>
              <w:snapToGrid w:val="0"/>
              <w:spacing w:line="280" w:lineRule="exact"/>
              <w:rPr>
                <w:rFonts w:ascii="游明朝" w:eastAsia="游明朝" w:hAnsi="游明朝"/>
              </w:rPr>
            </w:pPr>
            <w:r w:rsidRPr="002A485D">
              <w:rPr>
                <w:rFonts w:ascii="游明朝" w:eastAsia="游明朝" w:hAnsi="游明朝"/>
              </w:rPr>
              <w:t>（原文P.136～）</w:t>
            </w:r>
          </w:p>
          <w:p w14:paraId="5B2265F4" w14:textId="56174284" w:rsidR="007F6839" w:rsidRPr="002A485D" w:rsidRDefault="04DCD356" w:rsidP="04DCD356">
            <w:pPr>
              <w:snapToGrid w:val="0"/>
              <w:spacing w:line="280" w:lineRule="exact"/>
              <w:rPr>
                <w:rFonts w:ascii="游明朝" w:eastAsia="游明朝" w:hAnsi="游明朝"/>
              </w:rPr>
            </w:pPr>
            <w:r w:rsidRPr="002A485D">
              <w:rPr>
                <w:rFonts w:ascii="游明朝" w:eastAsia="游明朝" w:hAnsi="游明朝"/>
              </w:rPr>
              <w:t>【硫化水素の排出による臭気】</w:t>
            </w:r>
          </w:p>
          <w:p w14:paraId="2879457A" w14:textId="61E5FAEE" w:rsidR="007F6839" w:rsidRPr="002A485D" w:rsidRDefault="30BAE923" w:rsidP="007F6839">
            <w:pPr>
              <w:snapToGrid w:val="0"/>
              <w:spacing w:line="280" w:lineRule="exact"/>
              <w:rPr>
                <w:rFonts w:ascii="游明朝" w:eastAsia="游明朝" w:hAnsi="游明朝"/>
              </w:rPr>
            </w:pPr>
            <w:r w:rsidRPr="002A485D">
              <w:rPr>
                <w:rFonts w:ascii="游明朝" w:eastAsia="游明朝" w:hAnsi="游明朝" w:cs="Century"/>
                <w:szCs w:val="21"/>
              </w:rPr>
              <w:t xml:space="preserve">地熱流体からの硫化水素（H₂S）による臭気は操業段階において累積的影響を及ぼす可能性があると考えられる。 </w:t>
            </w:r>
          </w:p>
          <w:p w14:paraId="1AEA4DA4" w14:textId="35BE4B0F" w:rsidR="007C6EC1" w:rsidRPr="002A485D" w:rsidRDefault="36592D48" w:rsidP="00133F0D">
            <w:pPr>
              <w:snapToGrid w:val="0"/>
              <w:spacing w:line="280" w:lineRule="exact"/>
              <w:rPr>
                <w:rFonts w:ascii="游明朝" w:eastAsia="游明朝" w:hAnsi="游明朝"/>
              </w:rPr>
            </w:pPr>
            <w:r w:rsidRPr="002A485D">
              <w:rPr>
                <w:rFonts w:ascii="游明朝" w:eastAsia="游明朝" w:hAnsi="游明朝" w:cs="Century"/>
                <w:szCs w:val="21"/>
              </w:rPr>
              <w:t>地熱流体の硫化物含有量が不明であることを考慮すると、発電所が操業開始後に硫化水素を軽減するための技術的措置</w:t>
            </w:r>
            <w:r w:rsidR="3635054B" w:rsidRPr="002A485D">
              <w:rPr>
                <w:rFonts w:ascii="游明朝" w:eastAsia="游明朝" w:hAnsi="游明朝" w:cs="Century"/>
                <w:szCs w:val="21"/>
              </w:rPr>
              <w:t>をとる</w:t>
            </w:r>
            <w:r w:rsidRPr="002A485D">
              <w:rPr>
                <w:rFonts w:ascii="游明朝" w:eastAsia="游明朝" w:hAnsi="游明朝" w:cs="Century"/>
                <w:szCs w:val="21"/>
              </w:rPr>
              <w:t>可能性がある。</w:t>
            </w:r>
            <w:r w:rsidR="2436A346" w:rsidRPr="002A485D">
              <w:rPr>
                <w:rFonts w:ascii="游明朝" w:eastAsia="游明朝" w:hAnsi="游明朝" w:cs="Century"/>
                <w:szCs w:val="21"/>
              </w:rPr>
              <w:t>ただ</w:t>
            </w:r>
            <w:r w:rsidR="2E81AC44" w:rsidRPr="002A485D">
              <w:rPr>
                <w:rFonts w:ascii="游明朝" w:eastAsia="游明朝" w:hAnsi="游明朝" w:cs="Century"/>
                <w:szCs w:val="21"/>
              </w:rPr>
              <w:t>、</w:t>
            </w:r>
            <w:r w:rsidRPr="002A485D">
              <w:rPr>
                <w:rFonts w:ascii="游明朝" w:eastAsia="游明朝" w:hAnsi="游明朝" w:cs="Century"/>
                <w:szCs w:val="21"/>
              </w:rPr>
              <w:t>本プロジェクトの閉回路構造によ</w:t>
            </w:r>
            <w:r w:rsidR="6B7DD2D1" w:rsidRPr="002A485D">
              <w:rPr>
                <w:rFonts w:ascii="游明朝" w:eastAsia="游明朝" w:hAnsi="游明朝" w:cs="Century"/>
                <w:szCs w:val="21"/>
              </w:rPr>
              <w:t>り、</w:t>
            </w:r>
            <w:r w:rsidRPr="002A485D">
              <w:rPr>
                <w:rFonts w:ascii="游明朝" w:eastAsia="游明朝" w:hAnsi="游明朝" w:cs="Century"/>
                <w:szCs w:val="21"/>
              </w:rPr>
              <w:t>硫化水素排出および関連する臭気の大幅な軽減が実現される。</w:t>
            </w:r>
          </w:p>
        </w:tc>
      </w:tr>
      <w:tr w:rsidR="00133F0D" w14:paraId="7899AF4E" w14:textId="77777777" w:rsidTr="002A485D">
        <w:tc>
          <w:tcPr>
            <w:tcW w:w="2120" w:type="dxa"/>
          </w:tcPr>
          <w:p w14:paraId="3678A0DC" w14:textId="5B0F294D" w:rsidR="00ED3B60" w:rsidRPr="002A485D" w:rsidRDefault="00ED3B60"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モニタリング計画</w:t>
            </w:r>
          </w:p>
        </w:tc>
        <w:tc>
          <w:tcPr>
            <w:tcW w:w="7654" w:type="dxa"/>
          </w:tcPr>
          <w:p w14:paraId="2BF4FAA3" w14:textId="5C473232" w:rsidR="00FC3FE4" w:rsidRPr="002A485D" w:rsidRDefault="6176580F" w:rsidP="00FC3FE4">
            <w:pPr>
              <w:snapToGrid w:val="0"/>
              <w:spacing w:line="280" w:lineRule="exact"/>
              <w:rPr>
                <w:rFonts w:ascii="游明朝" w:eastAsia="游明朝" w:hAnsi="游明朝"/>
              </w:rPr>
            </w:pPr>
            <w:r w:rsidRPr="002A485D">
              <w:rPr>
                <w:rFonts w:ascii="游明朝" w:eastAsia="游明朝" w:hAnsi="游明朝"/>
              </w:rPr>
              <w:t>（原文P.13</w:t>
            </w:r>
            <w:r w:rsidR="13911BBC" w:rsidRPr="002A485D">
              <w:rPr>
                <w:rFonts w:ascii="游明朝" w:eastAsia="游明朝" w:hAnsi="游明朝"/>
              </w:rPr>
              <w:t>6</w:t>
            </w:r>
            <w:r w:rsidRPr="002A485D">
              <w:rPr>
                <w:rFonts w:ascii="游明朝" w:eastAsia="游明朝" w:hAnsi="游明朝"/>
              </w:rPr>
              <w:t>～）</w:t>
            </w:r>
          </w:p>
          <w:p w14:paraId="245E0ECD" w14:textId="325D9AE1" w:rsidR="7A33BB50" w:rsidRPr="002A485D" w:rsidRDefault="7A33BB50" w:rsidP="04DCD356">
            <w:pPr>
              <w:spacing w:line="280" w:lineRule="exact"/>
              <w:rPr>
                <w:rFonts w:ascii="游明朝" w:eastAsia="游明朝" w:hAnsi="游明朝" w:cs="Century"/>
                <w:szCs w:val="21"/>
              </w:rPr>
            </w:pPr>
            <w:r w:rsidRPr="002A485D">
              <w:rPr>
                <w:rFonts w:ascii="游明朝" w:eastAsia="游明朝" w:hAnsi="游明朝"/>
              </w:rPr>
              <w:t>【硫化水素の排出による臭気】</w:t>
            </w:r>
            <w:r w:rsidRPr="002A485D">
              <w:rPr>
                <w:rFonts w:ascii="游明朝" w:eastAsia="游明朝" w:hAnsi="游明朝" w:cs="Century"/>
                <w:szCs w:val="21"/>
              </w:rPr>
              <w:t>地熱流体からの硫化水素（H₂S）による臭気は操業段階において累積的影響を及ぼす可能性があると考えられる。硫化水素濃度の継続的なモニタリングと地域社会からの苦情は臭気制御を拡張する必要性を判断する上で重要となる。プロジェクト会社は認定された企業を提供し、硫化水素（H₂S）の測定を含む大気質測定を定期的に実施する予定である。</w:t>
            </w:r>
          </w:p>
          <w:p w14:paraId="6EA43DA4" w14:textId="50A6910F" w:rsidR="04DCD356" w:rsidRPr="002A485D" w:rsidRDefault="04DCD356" w:rsidP="04DCD356">
            <w:pPr>
              <w:spacing w:line="280" w:lineRule="exact"/>
              <w:rPr>
                <w:rFonts w:ascii="游明朝" w:eastAsia="游明朝" w:hAnsi="游明朝" w:cs="Century"/>
                <w:szCs w:val="21"/>
              </w:rPr>
            </w:pPr>
          </w:p>
          <w:p w14:paraId="3704FD4C" w14:textId="4B2300E1" w:rsidR="006A16A5" w:rsidRPr="002A485D" w:rsidRDefault="006A16A5" w:rsidP="00FC3FE4">
            <w:pPr>
              <w:snapToGrid w:val="0"/>
              <w:spacing w:line="280" w:lineRule="exact"/>
              <w:rPr>
                <w:rFonts w:ascii="游明朝" w:eastAsia="游明朝" w:hAnsi="游明朝"/>
                <w:b/>
                <w:bCs/>
              </w:rPr>
            </w:pPr>
            <w:r w:rsidRPr="002A485D">
              <w:rPr>
                <w:rFonts w:ascii="游明朝" w:eastAsia="游明朝" w:hAnsi="游明朝" w:hint="eastAsia"/>
                <w:b/>
                <w:bCs/>
              </w:rPr>
              <w:t>建設段階</w:t>
            </w:r>
          </w:p>
          <w:p w14:paraId="4B2A6D2F" w14:textId="77777777" w:rsidR="007C6EC1" w:rsidRPr="002A485D" w:rsidRDefault="007C6EC1" w:rsidP="007C6EC1">
            <w:pPr>
              <w:snapToGrid w:val="0"/>
              <w:spacing w:line="280" w:lineRule="exact"/>
              <w:rPr>
                <w:rFonts w:ascii="游明朝" w:eastAsia="游明朝" w:hAnsi="游明朝"/>
              </w:rPr>
            </w:pPr>
            <w:r w:rsidRPr="002A485D">
              <w:rPr>
                <w:rFonts w:ascii="游明朝" w:eastAsia="游明朝" w:hAnsi="游明朝" w:hint="eastAsia"/>
              </w:rPr>
              <w:t>【硫化水素の排出による一時的な臭気】</w:t>
            </w:r>
          </w:p>
          <w:p w14:paraId="4CBFE3F9" w14:textId="518506E4" w:rsidR="009B7F61" w:rsidRPr="002A485D" w:rsidRDefault="006A16A5" w:rsidP="00133F0D">
            <w:pPr>
              <w:snapToGrid w:val="0"/>
              <w:spacing w:line="280" w:lineRule="exact"/>
              <w:rPr>
                <w:rFonts w:ascii="游明朝" w:eastAsia="游明朝" w:hAnsi="游明朝"/>
              </w:rPr>
            </w:pPr>
            <w:r w:rsidRPr="002A485D">
              <w:rPr>
                <w:rFonts w:ascii="游明朝" w:eastAsia="游明朝" w:hAnsi="游明朝"/>
              </w:rPr>
              <w:t>敏感な受容地点での硫化水素（H₂S）濃度を監視するための大気質測定（四半期ごとに実施）。</w:t>
            </w:r>
          </w:p>
        </w:tc>
      </w:tr>
      <w:tr w:rsidR="00133F0D" w14:paraId="73337F83" w14:textId="77777777" w:rsidTr="002A485D">
        <w:tc>
          <w:tcPr>
            <w:tcW w:w="2120" w:type="dxa"/>
          </w:tcPr>
          <w:p w14:paraId="57B37958" w14:textId="522845BA" w:rsidR="0081466F" w:rsidRPr="002A485D" w:rsidRDefault="5161D63F" w:rsidP="009E6B8F">
            <w:pPr>
              <w:snapToGrid w:val="0"/>
              <w:spacing w:line="280" w:lineRule="exact"/>
              <w:rPr>
                <w:rFonts w:ascii="游ゴシック" w:eastAsia="游ゴシック" w:hAnsi="游ゴシック"/>
              </w:rPr>
            </w:pPr>
            <w:r w:rsidRPr="002A485D">
              <w:rPr>
                <w:rFonts w:ascii="游ゴシック" w:eastAsia="游ゴシック" w:hAnsi="游ゴシック"/>
              </w:rPr>
              <w:t>優れている点</w:t>
            </w:r>
            <w:r w:rsidR="131EE3E3" w:rsidRPr="002A485D">
              <w:rPr>
                <w:rFonts w:ascii="游ゴシック" w:eastAsia="游ゴシック" w:hAnsi="游ゴシック"/>
              </w:rPr>
              <w:t>・問題点</w:t>
            </w:r>
          </w:p>
        </w:tc>
        <w:tc>
          <w:tcPr>
            <w:tcW w:w="7654" w:type="dxa"/>
          </w:tcPr>
          <w:p w14:paraId="5EDA5536" w14:textId="3E6C971D" w:rsidR="0075252D" w:rsidRPr="002A485D" w:rsidDel="00370C0C" w:rsidRDefault="131EE3E3" w:rsidP="000E6220">
            <w:pPr>
              <w:snapToGrid w:val="0"/>
              <w:spacing w:line="280" w:lineRule="exact"/>
              <w:rPr>
                <w:rFonts w:ascii="游明朝" w:eastAsia="游明朝" w:hAnsi="游明朝"/>
              </w:rPr>
            </w:pPr>
            <w:r w:rsidRPr="002A485D">
              <w:rPr>
                <w:rFonts w:ascii="游明朝" w:eastAsia="游明朝" w:hAnsi="游明朝"/>
              </w:rPr>
              <w:t>【問題点】</w:t>
            </w:r>
          </w:p>
          <w:p w14:paraId="55D38614" w14:textId="2AF46004" w:rsidR="7E0717F0" w:rsidRPr="002A485D" w:rsidRDefault="7E0717F0" w:rsidP="04DCD356">
            <w:pPr>
              <w:spacing w:line="280" w:lineRule="exact"/>
              <w:rPr>
                <w:rFonts w:ascii="游明朝" w:eastAsia="游明朝" w:hAnsi="游明朝"/>
              </w:rPr>
            </w:pPr>
            <w:r w:rsidRPr="002A485D">
              <w:rPr>
                <w:rFonts w:ascii="游明朝" w:eastAsia="游明朝" w:hAnsi="游明朝"/>
              </w:rPr>
              <w:t>全281ページの中で累積的影響に</w:t>
            </w:r>
            <w:r w:rsidR="7EC22156" w:rsidRPr="002A485D">
              <w:rPr>
                <w:rFonts w:ascii="游明朝" w:eastAsia="游明朝" w:hAnsi="游明朝"/>
              </w:rPr>
              <w:t>記載された</w:t>
            </w:r>
            <w:r w:rsidRPr="002A485D">
              <w:rPr>
                <w:rFonts w:ascii="游明朝" w:eastAsia="游明朝" w:hAnsi="游明朝"/>
              </w:rPr>
              <w:t>セクションは、２ページのみである。</w:t>
            </w:r>
          </w:p>
          <w:p w14:paraId="7E9CF14B" w14:textId="5BE6C1DE" w:rsidR="6E064527" w:rsidRPr="002A485D" w:rsidRDefault="6E064527" w:rsidP="00952DBE">
            <w:pPr>
              <w:spacing w:line="280" w:lineRule="exact"/>
              <w:rPr>
                <w:rFonts w:ascii="游明朝" w:eastAsia="游明朝" w:hAnsi="游明朝" w:cstheme="minorBidi"/>
                <w:szCs w:val="21"/>
              </w:rPr>
            </w:pPr>
            <w:r w:rsidRPr="002A485D">
              <w:rPr>
                <w:rFonts w:ascii="游明朝" w:eastAsia="游明朝" w:hAnsi="游明朝" w:cstheme="minorBidi" w:hint="eastAsia"/>
                <w:szCs w:val="21"/>
              </w:rPr>
              <w:t>さらに、</w:t>
            </w:r>
            <w:r w:rsidR="27CD6FF3" w:rsidRPr="002A485D">
              <w:rPr>
                <w:rFonts w:ascii="游明朝" w:eastAsia="游明朝" w:hAnsi="游明朝" w:cstheme="minorBidi" w:hint="eastAsia"/>
                <w:szCs w:val="21"/>
              </w:rPr>
              <w:t>硫化水素のみ</w:t>
            </w:r>
            <w:r w:rsidR="24C5C371" w:rsidRPr="002A485D">
              <w:rPr>
                <w:rFonts w:ascii="游明朝" w:eastAsia="游明朝" w:hAnsi="游明朝" w:cstheme="minorBidi" w:hint="eastAsia"/>
                <w:szCs w:val="21"/>
              </w:rPr>
              <w:t>定性的</w:t>
            </w:r>
            <w:r w:rsidR="23721004" w:rsidRPr="002A485D">
              <w:rPr>
                <w:rFonts w:ascii="游明朝" w:eastAsia="游明朝" w:hAnsi="游明朝" w:cstheme="minorBidi" w:hint="eastAsia"/>
                <w:szCs w:val="21"/>
              </w:rPr>
              <w:t>な</w:t>
            </w:r>
            <w:r w:rsidR="72CF4ED9" w:rsidRPr="002A485D">
              <w:rPr>
                <w:rFonts w:ascii="游明朝" w:eastAsia="游明朝" w:hAnsi="游明朝" w:cstheme="minorBidi" w:hint="eastAsia"/>
                <w:szCs w:val="21"/>
              </w:rPr>
              <w:t>累積的影響</w:t>
            </w:r>
            <w:r w:rsidR="358F51A5" w:rsidRPr="002A485D">
              <w:rPr>
                <w:rFonts w:ascii="游明朝" w:eastAsia="游明朝" w:hAnsi="游明朝" w:cstheme="minorBidi" w:hint="eastAsia"/>
                <w:szCs w:val="21"/>
              </w:rPr>
              <w:t>の可能性を示唆</w:t>
            </w:r>
            <w:r w:rsidR="5DE50552" w:rsidRPr="002A485D">
              <w:rPr>
                <w:rFonts w:ascii="游明朝" w:eastAsia="游明朝" w:hAnsi="游明朝" w:cstheme="minorBidi" w:hint="eastAsia"/>
                <w:szCs w:val="21"/>
              </w:rPr>
              <w:t>する記述があるだけに留まっている。</w:t>
            </w:r>
          </w:p>
          <w:p w14:paraId="1B42F812" w14:textId="732A1AF7" w:rsidR="001403A5" w:rsidRPr="002A485D" w:rsidRDefault="00FA00D1" w:rsidP="002A485D">
            <w:pPr>
              <w:spacing w:line="280" w:lineRule="exact"/>
              <w:rPr>
                <w:rFonts w:ascii="游明朝" w:eastAsia="游明朝" w:hAnsi="游明朝"/>
              </w:rPr>
            </w:pPr>
            <w:r w:rsidRPr="002A485D">
              <w:rPr>
                <w:rFonts w:ascii="游明朝" w:eastAsia="游明朝" w:hAnsi="游明朝" w:cstheme="minorBidi" w:hint="eastAsia"/>
                <w:szCs w:val="21"/>
              </w:rPr>
              <w:t>地図を見る限り、事業対象エリアにはすでに複数の地熱発電所が稼働しており、累積的影響が発生しているのは確実である。</w:t>
            </w:r>
            <w:r w:rsidR="0008172D" w:rsidRPr="002A485D">
              <w:rPr>
                <w:rFonts w:ascii="游明朝" w:eastAsia="游明朝" w:hAnsi="游明朝" w:cstheme="minorBidi" w:hint="eastAsia"/>
                <w:szCs w:val="21"/>
              </w:rPr>
              <w:t>しかし、</w:t>
            </w:r>
            <w:r w:rsidR="00410A4B" w:rsidRPr="002A485D">
              <w:rPr>
                <w:rFonts w:ascii="游明朝" w:eastAsia="游明朝" w:hAnsi="游明朝" w:cstheme="minorBidi" w:hint="eastAsia"/>
                <w:szCs w:val="21"/>
              </w:rPr>
              <w:t>他の事業の影響の程度を評価しておらず、累積的影響評価になっていない。通常の事業環境アセスメントと同じである。</w:t>
            </w:r>
          </w:p>
        </w:tc>
      </w:tr>
      <w:tr w:rsidR="00133F0D" w14:paraId="2F3AA690" w14:textId="77777777" w:rsidTr="002A485D">
        <w:tc>
          <w:tcPr>
            <w:tcW w:w="2120" w:type="dxa"/>
          </w:tcPr>
          <w:p w14:paraId="7151AB58" w14:textId="3360DFD8" w:rsidR="0081466F" w:rsidRPr="002A485D" w:rsidRDefault="00D441CF" w:rsidP="009E6B8F">
            <w:pPr>
              <w:snapToGrid w:val="0"/>
              <w:spacing w:line="280" w:lineRule="exact"/>
              <w:rPr>
                <w:rFonts w:ascii="游ゴシック" w:eastAsia="游ゴシック" w:hAnsi="游ゴシック"/>
              </w:rPr>
            </w:pPr>
            <w:r w:rsidRPr="002A485D">
              <w:rPr>
                <w:rFonts w:ascii="游ゴシック" w:eastAsia="游ゴシック" w:hAnsi="游ゴシック" w:hint="eastAsia"/>
              </w:rPr>
              <w:t>特記事項等</w:t>
            </w:r>
          </w:p>
        </w:tc>
        <w:tc>
          <w:tcPr>
            <w:tcW w:w="7654" w:type="dxa"/>
          </w:tcPr>
          <w:p w14:paraId="65274979" w14:textId="77777777" w:rsidR="0081466F" w:rsidRPr="002A485D" w:rsidRDefault="0081466F" w:rsidP="000E6220">
            <w:pPr>
              <w:snapToGrid w:val="0"/>
              <w:spacing w:line="280" w:lineRule="exact"/>
              <w:rPr>
                <w:rFonts w:ascii="游明朝" w:eastAsia="游明朝" w:hAnsi="游明朝"/>
              </w:rPr>
            </w:pPr>
          </w:p>
        </w:tc>
      </w:tr>
    </w:tbl>
    <w:p w14:paraId="5EDFF910" w14:textId="77777777" w:rsidR="00117E04" w:rsidRDefault="00117E04" w:rsidP="00117E04"/>
    <w:sectPr w:rsidR="00117E04" w:rsidSect="00117E0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380AD" w14:textId="77777777" w:rsidR="00647DBF" w:rsidRDefault="00647DBF" w:rsidP="00320C2B">
      <w:r>
        <w:separator/>
      </w:r>
    </w:p>
  </w:endnote>
  <w:endnote w:type="continuationSeparator" w:id="0">
    <w:p w14:paraId="35457726" w14:textId="77777777" w:rsidR="00647DBF" w:rsidRDefault="00647DBF" w:rsidP="00320C2B">
      <w:r>
        <w:continuationSeparator/>
      </w:r>
    </w:p>
  </w:endnote>
  <w:endnote w:type="continuationNotice" w:id="1">
    <w:p w14:paraId="14431823" w14:textId="77777777" w:rsidR="00647DBF" w:rsidRDefault="00647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48179"/>
      <w:docPartObj>
        <w:docPartGallery w:val="Page Numbers (Bottom of Page)"/>
        <w:docPartUnique/>
      </w:docPartObj>
    </w:sdtPr>
    <w:sdtContent>
      <w:p w14:paraId="58FFCB5F" w14:textId="2905890D" w:rsidR="00210177" w:rsidRDefault="00210177">
        <w:pPr>
          <w:pStyle w:val="af"/>
          <w:jc w:val="center"/>
        </w:pPr>
        <w:r>
          <w:fldChar w:fldCharType="begin"/>
        </w:r>
        <w:r>
          <w:instrText>PAGE   \* MERGEFORMAT</w:instrText>
        </w:r>
        <w:r>
          <w:fldChar w:fldCharType="separate"/>
        </w:r>
        <w:r>
          <w:rPr>
            <w:lang w:val="ja-JP"/>
          </w:rPr>
          <w:t>2</w:t>
        </w:r>
        <w:r>
          <w:fldChar w:fldCharType="end"/>
        </w:r>
      </w:p>
    </w:sdtContent>
  </w:sdt>
  <w:p w14:paraId="5294B241" w14:textId="77777777" w:rsidR="00210177" w:rsidRDefault="002101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9253B" w14:textId="77777777" w:rsidR="00647DBF" w:rsidRDefault="00647DBF" w:rsidP="00320C2B">
      <w:r>
        <w:separator/>
      </w:r>
    </w:p>
  </w:footnote>
  <w:footnote w:type="continuationSeparator" w:id="0">
    <w:p w14:paraId="13B82FD4" w14:textId="77777777" w:rsidR="00647DBF" w:rsidRDefault="00647DBF" w:rsidP="00320C2B">
      <w:r>
        <w:continuationSeparator/>
      </w:r>
    </w:p>
  </w:footnote>
  <w:footnote w:type="continuationNotice" w:id="1">
    <w:p w14:paraId="1EB44C6D" w14:textId="77777777" w:rsidR="00647DBF" w:rsidRDefault="00647D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420"/>
    <w:multiLevelType w:val="hybridMultilevel"/>
    <w:tmpl w:val="8E90A27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1807E2"/>
    <w:multiLevelType w:val="multilevel"/>
    <w:tmpl w:val="467C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04F"/>
    <w:multiLevelType w:val="multilevel"/>
    <w:tmpl w:val="CFB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5DDC"/>
    <w:multiLevelType w:val="hybridMultilevel"/>
    <w:tmpl w:val="29B4354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1F943684"/>
    <w:multiLevelType w:val="hybridMultilevel"/>
    <w:tmpl w:val="262A84A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03F516D"/>
    <w:multiLevelType w:val="multilevel"/>
    <w:tmpl w:val="1C9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224"/>
    <w:multiLevelType w:val="multilevel"/>
    <w:tmpl w:val="8FF6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96D37"/>
    <w:multiLevelType w:val="multilevel"/>
    <w:tmpl w:val="60C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E7"/>
    <w:multiLevelType w:val="hybridMultilevel"/>
    <w:tmpl w:val="CF6C13EE"/>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41A87946"/>
    <w:multiLevelType w:val="multilevel"/>
    <w:tmpl w:val="6F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3665B"/>
    <w:multiLevelType w:val="multilevel"/>
    <w:tmpl w:val="E7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A7696"/>
    <w:multiLevelType w:val="multilevel"/>
    <w:tmpl w:val="2F0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F0798"/>
    <w:multiLevelType w:val="multilevel"/>
    <w:tmpl w:val="EBB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C3A68"/>
    <w:multiLevelType w:val="multilevel"/>
    <w:tmpl w:val="B15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87E0A"/>
    <w:multiLevelType w:val="multilevel"/>
    <w:tmpl w:val="3A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6043">
    <w:abstractNumId w:val="9"/>
  </w:num>
  <w:num w:numId="2" w16cid:durableId="1826122642">
    <w:abstractNumId w:val="1"/>
  </w:num>
  <w:num w:numId="3" w16cid:durableId="1229537929">
    <w:abstractNumId w:val="11"/>
  </w:num>
  <w:num w:numId="4" w16cid:durableId="1871989378">
    <w:abstractNumId w:val="3"/>
  </w:num>
  <w:num w:numId="5" w16cid:durableId="1751001467">
    <w:abstractNumId w:val="4"/>
  </w:num>
  <w:num w:numId="6" w16cid:durableId="791098589">
    <w:abstractNumId w:val="8"/>
  </w:num>
  <w:num w:numId="7" w16cid:durableId="801382379">
    <w:abstractNumId w:val="2"/>
  </w:num>
  <w:num w:numId="8" w16cid:durableId="1156338860">
    <w:abstractNumId w:val="12"/>
  </w:num>
  <w:num w:numId="9" w16cid:durableId="1603563595">
    <w:abstractNumId w:val="7"/>
  </w:num>
  <w:num w:numId="10" w16cid:durableId="1058438773">
    <w:abstractNumId w:val="5"/>
  </w:num>
  <w:num w:numId="11" w16cid:durableId="1604146796">
    <w:abstractNumId w:val="14"/>
  </w:num>
  <w:num w:numId="12" w16cid:durableId="693074667">
    <w:abstractNumId w:val="10"/>
  </w:num>
  <w:num w:numId="13" w16cid:durableId="559365159">
    <w:abstractNumId w:val="13"/>
  </w:num>
  <w:num w:numId="14" w16cid:durableId="1857883494">
    <w:abstractNumId w:val="6"/>
  </w:num>
  <w:num w:numId="15" w16cid:durableId="140557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111A8"/>
    <w:rsid w:val="00013EEA"/>
    <w:rsid w:val="000228E9"/>
    <w:rsid w:val="000549A1"/>
    <w:rsid w:val="00060BEC"/>
    <w:rsid w:val="00065437"/>
    <w:rsid w:val="00074166"/>
    <w:rsid w:val="0008172D"/>
    <w:rsid w:val="00090EC1"/>
    <w:rsid w:val="00092AE5"/>
    <w:rsid w:val="00097C22"/>
    <w:rsid w:val="000B13BE"/>
    <w:rsid w:val="000B1851"/>
    <w:rsid w:val="000B49FF"/>
    <w:rsid w:val="000B4F70"/>
    <w:rsid w:val="000B61CB"/>
    <w:rsid w:val="000B6257"/>
    <w:rsid w:val="000B7C1E"/>
    <w:rsid w:val="000C3F36"/>
    <w:rsid w:val="000D2F0F"/>
    <w:rsid w:val="000D649C"/>
    <w:rsid w:val="000E3D2E"/>
    <w:rsid w:val="000E6220"/>
    <w:rsid w:val="000F0C56"/>
    <w:rsid w:val="00116588"/>
    <w:rsid w:val="00117E04"/>
    <w:rsid w:val="00123B26"/>
    <w:rsid w:val="00124734"/>
    <w:rsid w:val="001262EF"/>
    <w:rsid w:val="001264DF"/>
    <w:rsid w:val="00130082"/>
    <w:rsid w:val="00132367"/>
    <w:rsid w:val="00132882"/>
    <w:rsid w:val="00133F0D"/>
    <w:rsid w:val="001403A5"/>
    <w:rsid w:val="00141924"/>
    <w:rsid w:val="00145775"/>
    <w:rsid w:val="0016171E"/>
    <w:rsid w:val="001731BA"/>
    <w:rsid w:val="001734A8"/>
    <w:rsid w:val="001938F2"/>
    <w:rsid w:val="00197535"/>
    <w:rsid w:val="001A0E79"/>
    <w:rsid w:val="001A1D6B"/>
    <w:rsid w:val="001A2163"/>
    <w:rsid w:val="001A2841"/>
    <w:rsid w:val="001A3274"/>
    <w:rsid w:val="001A7A96"/>
    <w:rsid w:val="001B53DA"/>
    <w:rsid w:val="001B5655"/>
    <w:rsid w:val="001B62C4"/>
    <w:rsid w:val="001C6718"/>
    <w:rsid w:val="001E0121"/>
    <w:rsid w:val="001E3166"/>
    <w:rsid w:val="001F1D06"/>
    <w:rsid w:val="00201EBB"/>
    <w:rsid w:val="00210177"/>
    <w:rsid w:val="00210AFD"/>
    <w:rsid w:val="00212294"/>
    <w:rsid w:val="00212769"/>
    <w:rsid w:val="00226935"/>
    <w:rsid w:val="00226BBF"/>
    <w:rsid w:val="002430F8"/>
    <w:rsid w:val="00244661"/>
    <w:rsid w:val="002475E5"/>
    <w:rsid w:val="00252B73"/>
    <w:rsid w:val="00283976"/>
    <w:rsid w:val="002A485D"/>
    <w:rsid w:val="002A5F3A"/>
    <w:rsid w:val="002A66AB"/>
    <w:rsid w:val="002A7F7F"/>
    <w:rsid w:val="002B763A"/>
    <w:rsid w:val="002C5771"/>
    <w:rsid w:val="002D002E"/>
    <w:rsid w:val="002D4377"/>
    <w:rsid w:val="002D55DB"/>
    <w:rsid w:val="002D5BBA"/>
    <w:rsid w:val="002D5C0A"/>
    <w:rsid w:val="002E3055"/>
    <w:rsid w:val="002E3CD6"/>
    <w:rsid w:val="002E44EE"/>
    <w:rsid w:val="002E6B44"/>
    <w:rsid w:val="002E75E4"/>
    <w:rsid w:val="00301AA0"/>
    <w:rsid w:val="00303514"/>
    <w:rsid w:val="003072A2"/>
    <w:rsid w:val="00315169"/>
    <w:rsid w:val="00315AA8"/>
    <w:rsid w:val="00320606"/>
    <w:rsid w:val="00320C2B"/>
    <w:rsid w:val="003375B5"/>
    <w:rsid w:val="00347DC6"/>
    <w:rsid w:val="00366AC3"/>
    <w:rsid w:val="00370A05"/>
    <w:rsid w:val="00370C0C"/>
    <w:rsid w:val="003712E5"/>
    <w:rsid w:val="00373248"/>
    <w:rsid w:val="003751B8"/>
    <w:rsid w:val="00380B54"/>
    <w:rsid w:val="003819F1"/>
    <w:rsid w:val="003A0869"/>
    <w:rsid w:val="003A57CC"/>
    <w:rsid w:val="003B2CD1"/>
    <w:rsid w:val="003C0144"/>
    <w:rsid w:val="003E5969"/>
    <w:rsid w:val="003F4611"/>
    <w:rsid w:val="00402CC7"/>
    <w:rsid w:val="00404694"/>
    <w:rsid w:val="00410A4B"/>
    <w:rsid w:val="0041106D"/>
    <w:rsid w:val="004128D5"/>
    <w:rsid w:val="00444C2D"/>
    <w:rsid w:val="004662C4"/>
    <w:rsid w:val="00466F4F"/>
    <w:rsid w:val="004802CF"/>
    <w:rsid w:val="00484A18"/>
    <w:rsid w:val="00484FAB"/>
    <w:rsid w:val="00486175"/>
    <w:rsid w:val="00486ADB"/>
    <w:rsid w:val="004871EA"/>
    <w:rsid w:val="00490919"/>
    <w:rsid w:val="004955A6"/>
    <w:rsid w:val="00496E3F"/>
    <w:rsid w:val="00497D5D"/>
    <w:rsid w:val="004A4A6D"/>
    <w:rsid w:val="004B5356"/>
    <w:rsid w:val="004C5DB1"/>
    <w:rsid w:val="004C7BB1"/>
    <w:rsid w:val="004D0041"/>
    <w:rsid w:val="004D2209"/>
    <w:rsid w:val="004D7515"/>
    <w:rsid w:val="004E696E"/>
    <w:rsid w:val="00502B3B"/>
    <w:rsid w:val="00503532"/>
    <w:rsid w:val="00505073"/>
    <w:rsid w:val="00506110"/>
    <w:rsid w:val="005109C9"/>
    <w:rsid w:val="00511680"/>
    <w:rsid w:val="00521555"/>
    <w:rsid w:val="005317D2"/>
    <w:rsid w:val="00534BCC"/>
    <w:rsid w:val="00543A2B"/>
    <w:rsid w:val="005458C6"/>
    <w:rsid w:val="00546986"/>
    <w:rsid w:val="00551945"/>
    <w:rsid w:val="00562F62"/>
    <w:rsid w:val="00565F3D"/>
    <w:rsid w:val="00572AB9"/>
    <w:rsid w:val="00575143"/>
    <w:rsid w:val="00580946"/>
    <w:rsid w:val="005868BF"/>
    <w:rsid w:val="0059127A"/>
    <w:rsid w:val="005915BA"/>
    <w:rsid w:val="00593248"/>
    <w:rsid w:val="005A12BC"/>
    <w:rsid w:val="005A5995"/>
    <w:rsid w:val="005B2B83"/>
    <w:rsid w:val="005B7880"/>
    <w:rsid w:val="005C55EF"/>
    <w:rsid w:val="005E2052"/>
    <w:rsid w:val="005E75D4"/>
    <w:rsid w:val="005F7CE0"/>
    <w:rsid w:val="00601335"/>
    <w:rsid w:val="00616917"/>
    <w:rsid w:val="00617FD2"/>
    <w:rsid w:val="00620E5D"/>
    <w:rsid w:val="0063239F"/>
    <w:rsid w:val="00640D09"/>
    <w:rsid w:val="00641214"/>
    <w:rsid w:val="00642D14"/>
    <w:rsid w:val="00647DBF"/>
    <w:rsid w:val="00650101"/>
    <w:rsid w:val="00650E9F"/>
    <w:rsid w:val="00651339"/>
    <w:rsid w:val="006522A3"/>
    <w:rsid w:val="00656CD0"/>
    <w:rsid w:val="00661032"/>
    <w:rsid w:val="00662877"/>
    <w:rsid w:val="00672A5D"/>
    <w:rsid w:val="00686BF4"/>
    <w:rsid w:val="006A16A5"/>
    <w:rsid w:val="006A4747"/>
    <w:rsid w:val="006A7AC2"/>
    <w:rsid w:val="006B0183"/>
    <w:rsid w:val="006B0F79"/>
    <w:rsid w:val="006B5AB9"/>
    <w:rsid w:val="006B7D9C"/>
    <w:rsid w:val="006C12AD"/>
    <w:rsid w:val="006E1D78"/>
    <w:rsid w:val="006E410D"/>
    <w:rsid w:val="006F0F8D"/>
    <w:rsid w:val="006F3AE7"/>
    <w:rsid w:val="00705ECC"/>
    <w:rsid w:val="00720CBB"/>
    <w:rsid w:val="007233C3"/>
    <w:rsid w:val="007422F0"/>
    <w:rsid w:val="0074514E"/>
    <w:rsid w:val="007457DB"/>
    <w:rsid w:val="0074582C"/>
    <w:rsid w:val="0075252D"/>
    <w:rsid w:val="00753524"/>
    <w:rsid w:val="00757F6E"/>
    <w:rsid w:val="0076103E"/>
    <w:rsid w:val="0077637B"/>
    <w:rsid w:val="00776903"/>
    <w:rsid w:val="007879DF"/>
    <w:rsid w:val="00790C54"/>
    <w:rsid w:val="007A7214"/>
    <w:rsid w:val="007A764B"/>
    <w:rsid w:val="007B3B20"/>
    <w:rsid w:val="007C6EC1"/>
    <w:rsid w:val="007C7D84"/>
    <w:rsid w:val="007D1582"/>
    <w:rsid w:val="007D5EAF"/>
    <w:rsid w:val="007E1B4D"/>
    <w:rsid w:val="007E4AE9"/>
    <w:rsid w:val="007F41A1"/>
    <w:rsid w:val="007F6839"/>
    <w:rsid w:val="00800EE4"/>
    <w:rsid w:val="008049DA"/>
    <w:rsid w:val="00810C2E"/>
    <w:rsid w:val="0081215A"/>
    <w:rsid w:val="0081466F"/>
    <w:rsid w:val="008174E7"/>
    <w:rsid w:val="00817650"/>
    <w:rsid w:val="00826D81"/>
    <w:rsid w:val="00832D1B"/>
    <w:rsid w:val="00836732"/>
    <w:rsid w:val="0084223A"/>
    <w:rsid w:val="0084315B"/>
    <w:rsid w:val="00847A1D"/>
    <w:rsid w:val="008525A6"/>
    <w:rsid w:val="00862510"/>
    <w:rsid w:val="008647DA"/>
    <w:rsid w:val="008669F8"/>
    <w:rsid w:val="00875ACF"/>
    <w:rsid w:val="008B2BDD"/>
    <w:rsid w:val="008B7079"/>
    <w:rsid w:val="008C1466"/>
    <w:rsid w:val="008C2817"/>
    <w:rsid w:val="008C32BB"/>
    <w:rsid w:val="008D1BEC"/>
    <w:rsid w:val="008E0487"/>
    <w:rsid w:val="008E3861"/>
    <w:rsid w:val="00901F7D"/>
    <w:rsid w:val="0092393C"/>
    <w:rsid w:val="00923FA1"/>
    <w:rsid w:val="009248F2"/>
    <w:rsid w:val="009304DE"/>
    <w:rsid w:val="00933A9A"/>
    <w:rsid w:val="00944470"/>
    <w:rsid w:val="00951A21"/>
    <w:rsid w:val="00951E5A"/>
    <w:rsid w:val="00952DBE"/>
    <w:rsid w:val="009558F2"/>
    <w:rsid w:val="0096210A"/>
    <w:rsid w:val="009707BE"/>
    <w:rsid w:val="00972151"/>
    <w:rsid w:val="00974C18"/>
    <w:rsid w:val="009818C3"/>
    <w:rsid w:val="00985548"/>
    <w:rsid w:val="00986F2F"/>
    <w:rsid w:val="00987C6F"/>
    <w:rsid w:val="009930EB"/>
    <w:rsid w:val="00996F2B"/>
    <w:rsid w:val="009A22CC"/>
    <w:rsid w:val="009A437B"/>
    <w:rsid w:val="009B3F54"/>
    <w:rsid w:val="009B7F61"/>
    <w:rsid w:val="009C111D"/>
    <w:rsid w:val="009D625C"/>
    <w:rsid w:val="009E6B8F"/>
    <w:rsid w:val="009E6D96"/>
    <w:rsid w:val="009E7D3F"/>
    <w:rsid w:val="009F459E"/>
    <w:rsid w:val="00A001FA"/>
    <w:rsid w:val="00A06A2A"/>
    <w:rsid w:val="00A10DE4"/>
    <w:rsid w:val="00A25675"/>
    <w:rsid w:val="00A25E31"/>
    <w:rsid w:val="00A30611"/>
    <w:rsid w:val="00A3584D"/>
    <w:rsid w:val="00A4373A"/>
    <w:rsid w:val="00A63888"/>
    <w:rsid w:val="00A65845"/>
    <w:rsid w:val="00A65ADA"/>
    <w:rsid w:val="00A761D7"/>
    <w:rsid w:val="00A76349"/>
    <w:rsid w:val="00A77B16"/>
    <w:rsid w:val="00A82527"/>
    <w:rsid w:val="00A93506"/>
    <w:rsid w:val="00A95C39"/>
    <w:rsid w:val="00A963A3"/>
    <w:rsid w:val="00AA2A26"/>
    <w:rsid w:val="00AB2F85"/>
    <w:rsid w:val="00AB5186"/>
    <w:rsid w:val="00AC289A"/>
    <w:rsid w:val="00AC5160"/>
    <w:rsid w:val="00AC77F0"/>
    <w:rsid w:val="00AD787C"/>
    <w:rsid w:val="00AE0E48"/>
    <w:rsid w:val="00AE202F"/>
    <w:rsid w:val="00AE24DD"/>
    <w:rsid w:val="00AE5295"/>
    <w:rsid w:val="00AE6A02"/>
    <w:rsid w:val="00AF270E"/>
    <w:rsid w:val="00AF3A9D"/>
    <w:rsid w:val="00B00E24"/>
    <w:rsid w:val="00B04883"/>
    <w:rsid w:val="00B33656"/>
    <w:rsid w:val="00B36527"/>
    <w:rsid w:val="00B4486D"/>
    <w:rsid w:val="00B55252"/>
    <w:rsid w:val="00B73785"/>
    <w:rsid w:val="00B97451"/>
    <w:rsid w:val="00BA371A"/>
    <w:rsid w:val="00BA485B"/>
    <w:rsid w:val="00BC5135"/>
    <w:rsid w:val="00BE3D7B"/>
    <w:rsid w:val="00BE6253"/>
    <w:rsid w:val="00BE7CB7"/>
    <w:rsid w:val="00BF50F8"/>
    <w:rsid w:val="00C16EC3"/>
    <w:rsid w:val="00C24CA4"/>
    <w:rsid w:val="00C31F8C"/>
    <w:rsid w:val="00C32C32"/>
    <w:rsid w:val="00C3430E"/>
    <w:rsid w:val="00C37412"/>
    <w:rsid w:val="00C46B4D"/>
    <w:rsid w:val="00C5397F"/>
    <w:rsid w:val="00C64E35"/>
    <w:rsid w:val="00C75792"/>
    <w:rsid w:val="00C856A1"/>
    <w:rsid w:val="00C9400C"/>
    <w:rsid w:val="00CA09B4"/>
    <w:rsid w:val="00CA3083"/>
    <w:rsid w:val="00CB5A13"/>
    <w:rsid w:val="00CE7C76"/>
    <w:rsid w:val="00CF5A57"/>
    <w:rsid w:val="00CF6CEC"/>
    <w:rsid w:val="00D00E13"/>
    <w:rsid w:val="00D0173E"/>
    <w:rsid w:val="00D0302F"/>
    <w:rsid w:val="00D16F29"/>
    <w:rsid w:val="00D34B70"/>
    <w:rsid w:val="00D409A1"/>
    <w:rsid w:val="00D42DF5"/>
    <w:rsid w:val="00D441CF"/>
    <w:rsid w:val="00D5314F"/>
    <w:rsid w:val="00D53465"/>
    <w:rsid w:val="00D57421"/>
    <w:rsid w:val="00D638B5"/>
    <w:rsid w:val="00D73EF2"/>
    <w:rsid w:val="00D74128"/>
    <w:rsid w:val="00D76727"/>
    <w:rsid w:val="00D76ECA"/>
    <w:rsid w:val="00D80258"/>
    <w:rsid w:val="00D86017"/>
    <w:rsid w:val="00D947A7"/>
    <w:rsid w:val="00DA646F"/>
    <w:rsid w:val="00DA6F7B"/>
    <w:rsid w:val="00DB2BC7"/>
    <w:rsid w:val="00DB64A9"/>
    <w:rsid w:val="00DB7B49"/>
    <w:rsid w:val="00DC04E2"/>
    <w:rsid w:val="00DC4193"/>
    <w:rsid w:val="00DC7A24"/>
    <w:rsid w:val="00DD4B25"/>
    <w:rsid w:val="00DE15C3"/>
    <w:rsid w:val="00DF4F79"/>
    <w:rsid w:val="00E01416"/>
    <w:rsid w:val="00E0707C"/>
    <w:rsid w:val="00E11B22"/>
    <w:rsid w:val="00E14763"/>
    <w:rsid w:val="00E3488D"/>
    <w:rsid w:val="00E36C0B"/>
    <w:rsid w:val="00E43397"/>
    <w:rsid w:val="00E4435A"/>
    <w:rsid w:val="00E44DDF"/>
    <w:rsid w:val="00E46CB0"/>
    <w:rsid w:val="00E51DC3"/>
    <w:rsid w:val="00E52610"/>
    <w:rsid w:val="00E631C0"/>
    <w:rsid w:val="00E90E3A"/>
    <w:rsid w:val="00EA4CC2"/>
    <w:rsid w:val="00EA67D1"/>
    <w:rsid w:val="00EB46D0"/>
    <w:rsid w:val="00ED3B60"/>
    <w:rsid w:val="00EE4088"/>
    <w:rsid w:val="00EE7D5C"/>
    <w:rsid w:val="00EF5CFD"/>
    <w:rsid w:val="00EF71EF"/>
    <w:rsid w:val="00EF73C4"/>
    <w:rsid w:val="00F0420D"/>
    <w:rsid w:val="00F1076E"/>
    <w:rsid w:val="00F11F1D"/>
    <w:rsid w:val="00F15AEC"/>
    <w:rsid w:val="00F24787"/>
    <w:rsid w:val="00F27AE8"/>
    <w:rsid w:val="00F32462"/>
    <w:rsid w:val="00F35ABD"/>
    <w:rsid w:val="00F35B53"/>
    <w:rsid w:val="00F43CDF"/>
    <w:rsid w:val="00F44D6D"/>
    <w:rsid w:val="00F46F9C"/>
    <w:rsid w:val="00F54346"/>
    <w:rsid w:val="00F54F70"/>
    <w:rsid w:val="00F551FA"/>
    <w:rsid w:val="00F60B9A"/>
    <w:rsid w:val="00F62911"/>
    <w:rsid w:val="00F71DED"/>
    <w:rsid w:val="00F7349A"/>
    <w:rsid w:val="00F908BB"/>
    <w:rsid w:val="00F92680"/>
    <w:rsid w:val="00FA00D1"/>
    <w:rsid w:val="00FB5C9B"/>
    <w:rsid w:val="00FC336F"/>
    <w:rsid w:val="00FC3FE4"/>
    <w:rsid w:val="00FE1059"/>
    <w:rsid w:val="01E0D0AC"/>
    <w:rsid w:val="02D65FB2"/>
    <w:rsid w:val="02FD7021"/>
    <w:rsid w:val="03014140"/>
    <w:rsid w:val="04D93F54"/>
    <w:rsid w:val="04DCD356"/>
    <w:rsid w:val="06827736"/>
    <w:rsid w:val="06EC66AC"/>
    <w:rsid w:val="0794B3F1"/>
    <w:rsid w:val="09822819"/>
    <w:rsid w:val="09DACDAC"/>
    <w:rsid w:val="0A33FB2E"/>
    <w:rsid w:val="0C3F4F41"/>
    <w:rsid w:val="0CA988C6"/>
    <w:rsid w:val="0E4B80B1"/>
    <w:rsid w:val="0EFA49D0"/>
    <w:rsid w:val="1082839B"/>
    <w:rsid w:val="130A45A9"/>
    <w:rsid w:val="131EE3E3"/>
    <w:rsid w:val="13911BBC"/>
    <w:rsid w:val="14041B0C"/>
    <w:rsid w:val="14532E1E"/>
    <w:rsid w:val="15EF59EC"/>
    <w:rsid w:val="16A281ED"/>
    <w:rsid w:val="16C9B66F"/>
    <w:rsid w:val="170E842E"/>
    <w:rsid w:val="191BE846"/>
    <w:rsid w:val="19C7B056"/>
    <w:rsid w:val="1BCAA731"/>
    <w:rsid w:val="1C271A95"/>
    <w:rsid w:val="1CE195A6"/>
    <w:rsid w:val="1E7C7C5C"/>
    <w:rsid w:val="1EB469B8"/>
    <w:rsid w:val="1F2ED405"/>
    <w:rsid w:val="1F3A278F"/>
    <w:rsid w:val="1FCFE7CC"/>
    <w:rsid w:val="1FEF7DEF"/>
    <w:rsid w:val="2077B165"/>
    <w:rsid w:val="209E81B3"/>
    <w:rsid w:val="20B35BC1"/>
    <w:rsid w:val="20B88C86"/>
    <w:rsid w:val="21567FE5"/>
    <w:rsid w:val="21A126B5"/>
    <w:rsid w:val="223C121C"/>
    <w:rsid w:val="224135E7"/>
    <w:rsid w:val="2289FA4F"/>
    <w:rsid w:val="235F70E9"/>
    <w:rsid w:val="23721004"/>
    <w:rsid w:val="23F339D5"/>
    <w:rsid w:val="2436A346"/>
    <w:rsid w:val="244B7446"/>
    <w:rsid w:val="24C5C371"/>
    <w:rsid w:val="25959359"/>
    <w:rsid w:val="25F23DB1"/>
    <w:rsid w:val="26F2D924"/>
    <w:rsid w:val="273EF1B2"/>
    <w:rsid w:val="27BBD39A"/>
    <w:rsid w:val="27CD6FF3"/>
    <w:rsid w:val="28B23B98"/>
    <w:rsid w:val="28F669DC"/>
    <w:rsid w:val="28FD0483"/>
    <w:rsid w:val="29121617"/>
    <w:rsid w:val="29293751"/>
    <w:rsid w:val="293C5B77"/>
    <w:rsid w:val="29932018"/>
    <w:rsid w:val="2A43FE59"/>
    <w:rsid w:val="2C0D36A1"/>
    <w:rsid w:val="2D5DEA89"/>
    <w:rsid w:val="2D6AE600"/>
    <w:rsid w:val="2E81AC44"/>
    <w:rsid w:val="2E962816"/>
    <w:rsid w:val="2EF43C9B"/>
    <w:rsid w:val="2F501251"/>
    <w:rsid w:val="302B9F32"/>
    <w:rsid w:val="30BAE923"/>
    <w:rsid w:val="3140F9F7"/>
    <w:rsid w:val="316FF796"/>
    <w:rsid w:val="317F2F5E"/>
    <w:rsid w:val="31CB83D7"/>
    <w:rsid w:val="323723EC"/>
    <w:rsid w:val="325931D8"/>
    <w:rsid w:val="32B52E05"/>
    <w:rsid w:val="3380FD3F"/>
    <w:rsid w:val="340A904C"/>
    <w:rsid w:val="3412BAF8"/>
    <w:rsid w:val="3443E9DF"/>
    <w:rsid w:val="347C4622"/>
    <w:rsid w:val="3567928B"/>
    <w:rsid w:val="3588CC94"/>
    <w:rsid w:val="358F51A5"/>
    <w:rsid w:val="35BBED66"/>
    <w:rsid w:val="362FB728"/>
    <w:rsid w:val="3635054B"/>
    <w:rsid w:val="36592D48"/>
    <w:rsid w:val="36CE44AF"/>
    <w:rsid w:val="37E72387"/>
    <w:rsid w:val="3B0BAFCC"/>
    <w:rsid w:val="3BB43A42"/>
    <w:rsid w:val="3BF2339F"/>
    <w:rsid w:val="3C00612B"/>
    <w:rsid w:val="3C1A6713"/>
    <w:rsid w:val="3D80CA0D"/>
    <w:rsid w:val="3DA0D0C5"/>
    <w:rsid w:val="3DBE863C"/>
    <w:rsid w:val="3E180496"/>
    <w:rsid w:val="3E4AED99"/>
    <w:rsid w:val="3E82BD6E"/>
    <w:rsid w:val="3EDD8D11"/>
    <w:rsid w:val="3EFA37CA"/>
    <w:rsid w:val="40D15DB8"/>
    <w:rsid w:val="43776EF0"/>
    <w:rsid w:val="44F0D7FE"/>
    <w:rsid w:val="450F19C3"/>
    <w:rsid w:val="45CF8D6B"/>
    <w:rsid w:val="4602DB66"/>
    <w:rsid w:val="460AF780"/>
    <w:rsid w:val="489E79D4"/>
    <w:rsid w:val="4A514C4A"/>
    <w:rsid w:val="4B2BA532"/>
    <w:rsid w:val="4C07092B"/>
    <w:rsid w:val="4C1035F9"/>
    <w:rsid w:val="4C51A6FD"/>
    <w:rsid w:val="4CC27CC5"/>
    <w:rsid w:val="4DE45428"/>
    <w:rsid w:val="4E623DD7"/>
    <w:rsid w:val="4E753616"/>
    <w:rsid w:val="4EE7583A"/>
    <w:rsid w:val="4F15331E"/>
    <w:rsid w:val="505F382A"/>
    <w:rsid w:val="50ADC2B9"/>
    <w:rsid w:val="50BC2604"/>
    <w:rsid w:val="5161D63F"/>
    <w:rsid w:val="51A5CB33"/>
    <w:rsid w:val="51CB025E"/>
    <w:rsid w:val="51EA9500"/>
    <w:rsid w:val="5254E9AD"/>
    <w:rsid w:val="5261EB83"/>
    <w:rsid w:val="530E3927"/>
    <w:rsid w:val="53C7B91E"/>
    <w:rsid w:val="53F395F8"/>
    <w:rsid w:val="54A6DEC7"/>
    <w:rsid w:val="55D541E4"/>
    <w:rsid w:val="5853A591"/>
    <w:rsid w:val="58B19D1E"/>
    <w:rsid w:val="59C92E7F"/>
    <w:rsid w:val="5D324502"/>
    <w:rsid w:val="5DE50552"/>
    <w:rsid w:val="5EF97BB3"/>
    <w:rsid w:val="5F6FDFB1"/>
    <w:rsid w:val="60E1E467"/>
    <w:rsid w:val="6100B9C0"/>
    <w:rsid w:val="6176580F"/>
    <w:rsid w:val="618BEB7B"/>
    <w:rsid w:val="6235EBEC"/>
    <w:rsid w:val="633F8D37"/>
    <w:rsid w:val="646E247E"/>
    <w:rsid w:val="647235FF"/>
    <w:rsid w:val="64FC76FC"/>
    <w:rsid w:val="660ECA43"/>
    <w:rsid w:val="662759DC"/>
    <w:rsid w:val="6652CDB1"/>
    <w:rsid w:val="66D20F2F"/>
    <w:rsid w:val="66DA1B7C"/>
    <w:rsid w:val="6705B60E"/>
    <w:rsid w:val="67792215"/>
    <w:rsid w:val="67FFF730"/>
    <w:rsid w:val="686925C8"/>
    <w:rsid w:val="689BD499"/>
    <w:rsid w:val="69287AA4"/>
    <w:rsid w:val="6986712C"/>
    <w:rsid w:val="6B58E317"/>
    <w:rsid w:val="6B7DD2D1"/>
    <w:rsid w:val="6B924CF6"/>
    <w:rsid w:val="6BC76D1A"/>
    <w:rsid w:val="6BDB30C7"/>
    <w:rsid w:val="6C1D6EDD"/>
    <w:rsid w:val="6C2DF6D6"/>
    <w:rsid w:val="6C4F01BF"/>
    <w:rsid w:val="6C549003"/>
    <w:rsid w:val="6CF16ADF"/>
    <w:rsid w:val="6E064527"/>
    <w:rsid w:val="6E0927A4"/>
    <w:rsid w:val="6E2AEDB0"/>
    <w:rsid w:val="6E398E6A"/>
    <w:rsid w:val="6F6302F3"/>
    <w:rsid w:val="6F7619CC"/>
    <w:rsid w:val="706A6201"/>
    <w:rsid w:val="70754A8E"/>
    <w:rsid w:val="70AF2ED9"/>
    <w:rsid w:val="72360357"/>
    <w:rsid w:val="72431D28"/>
    <w:rsid w:val="7270753F"/>
    <w:rsid w:val="72CF4ED9"/>
    <w:rsid w:val="7580878E"/>
    <w:rsid w:val="75E5AED4"/>
    <w:rsid w:val="76202A3C"/>
    <w:rsid w:val="76236B85"/>
    <w:rsid w:val="76335CDE"/>
    <w:rsid w:val="76ADD49F"/>
    <w:rsid w:val="779359EC"/>
    <w:rsid w:val="77BC785C"/>
    <w:rsid w:val="79EF2E90"/>
    <w:rsid w:val="7A33BB50"/>
    <w:rsid w:val="7A861AAA"/>
    <w:rsid w:val="7B2E81DC"/>
    <w:rsid w:val="7BC55A21"/>
    <w:rsid w:val="7C26905C"/>
    <w:rsid w:val="7DD584D5"/>
    <w:rsid w:val="7DF6CE70"/>
    <w:rsid w:val="7E0717F0"/>
    <w:rsid w:val="7E9A2611"/>
    <w:rsid w:val="7EC22156"/>
    <w:rsid w:val="7F6CD1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76FF870E-3B16-4E1B-94A9-952B0977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03E"/>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annotation reference"/>
    <w:basedOn w:val="a0"/>
    <w:uiPriority w:val="99"/>
    <w:semiHidden/>
    <w:unhideWhenUsed/>
    <w:rsid w:val="00D86017"/>
    <w:rPr>
      <w:sz w:val="18"/>
      <w:szCs w:val="18"/>
    </w:rPr>
  </w:style>
  <w:style w:type="paragraph" w:styleId="af2">
    <w:name w:val="annotation text"/>
    <w:basedOn w:val="a"/>
    <w:link w:val="af3"/>
    <w:uiPriority w:val="99"/>
    <w:unhideWhenUsed/>
    <w:rsid w:val="00D86017"/>
    <w:pPr>
      <w:jc w:val="left"/>
    </w:pPr>
  </w:style>
  <w:style w:type="character" w:customStyle="1" w:styleId="af3">
    <w:name w:val="コメント文字列 (文字)"/>
    <w:basedOn w:val="a0"/>
    <w:link w:val="af2"/>
    <w:uiPriority w:val="99"/>
    <w:rsid w:val="00D86017"/>
    <w:rPr>
      <w:rFonts w:ascii="ＭＳ 明朝" w:eastAsia="ＭＳ 明朝" w:hAnsi="Century" w:cs="Times New Roman"/>
      <w:szCs w:val="20"/>
    </w:rPr>
  </w:style>
  <w:style w:type="paragraph" w:styleId="af4">
    <w:name w:val="annotation subject"/>
    <w:basedOn w:val="af2"/>
    <w:next w:val="af2"/>
    <w:link w:val="af5"/>
    <w:uiPriority w:val="99"/>
    <w:semiHidden/>
    <w:unhideWhenUsed/>
    <w:rsid w:val="00D86017"/>
    <w:rPr>
      <w:b/>
      <w:bCs/>
    </w:rPr>
  </w:style>
  <w:style w:type="character" w:customStyle="1" w:styleId="af5">
    <w:name w:val="コメント内容 (文字)"/>
    <w:basedOn w:val="af3"/>
    <w:link w:val="af4"/>
    <w:uiPriority w:val="99"/>
    <w:semiHidden/>
    <w:rsid w:val="00D86017"/>
    <w:rPr>
      <w:rFonts w:ascii="ＭＳ 明朝" w:eastAsia="ＭＳ 明朝" w:hAnsi="Century" w:cs="Times New Roman"/>
      <w:b/>
      <w:bCs/>
      <w:szCs w:val="20"/>
    </w:rPr>
  </w:style>
  <w:style w:type="paragraph" w:styleId="Web">
    <w:name w:val="Normal (Web)"/>
    <w:basedOn w:val="a"/>
    <w:uiPriority w:val="99"/>
    <w:semiHidden/>
    <w:unhideWhenUsed/>
    <w:rsid w:val="00EA4CC2"/>
    <w:rPr>
      <w:rFonts w:ascii="Times New Roman" w:hAnsi="Times New Roman"/>
      <w:sz w:val="24"/>
      <w:szCs w:val="24"/>
    </w:rPr>
  </w:style>
  <w:style w:type="character" w:styleId="af6">
    <w:name w:val="Strong"/>
    <w:basedOn w:val="a0"/>
    <w:uiPriority w:val="22"/>
    <w:qFormat/>
    <w:rsid w:val="00CA3083"/>
    <w:rPr>
      <w:b/>
      <w:bCs/>
    </w:rPr>
  </w:style>
  <w:style w:type="paragraph" w:styleId="af7">
    <w:name w:val="Revision"/>
    <w:hidden/>
    <w:uiPriority w:val="99"/>
    <w:semiHidden/>
    <w:rsid w:val="001731BA"/>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6779">
      <w:bodyDiv w:val="1"/>
      <w:marLeft w:val="0"/>
      <w:marRight w:val="0"/>
      <w:marTop w:val="0"/>
      <w:marBottom w:val="0"/>
      <w:divBdr>
        <w:top w:val="none" w:sz="0" w:space="0" w:color="auto"/>
        <w:left w:val="none" w:sz="0" w:space="0" w:color="auto"/>
        <w:bottom w:val="none" w:sz="0" w:space="0" w:color="auto"/>
        <w:right w:val="none" w:sz="0" w:space="0" w:color="auto"/>
      </w:divBdr>
      <w:divsChild>
        <w:div w:id="626082917">
          <w:marLeft w:val="0"/>
          <w:marRight w:val="0"/>
          <w:marTop w:val="0"/>
          <w:marBottom w:val="0"/>
          <w:divBdr>
            <w:top w:val="none" w:sz="0" w:space="0" w:color="auto"/>
            <w:left w:val="none" w:sz="0" w:space="0" w:color="auto"/>
            <w:bottom w:val="none" w:sz="0" w:space="0" w:color="auto"/>
            <w:right w:val="none" w:sz="0" w:space="0" w:color="auto"/>
          </w:divBdr>
          <w:divsChild>
            <w:div w:id="296683645">
              <w:marLeft w:val="0"/>
              <w:marRight w:val="0"/>
              <w:marTop w:val="0"/>
              <w:marBottom w:val="0"/>
              <w:divBdr>
                <w:top w:val="none" w:sz="0" w:space="0" w:color="auto"/>
                <w:left w:val="none" w:sz="0" w:space="0" w:color="auto"/>
                <w:bottom w:val="none" w:sz="0" w:space="0" w:color="auto"/>
                <w:right w:val="none" w:sz="0" w:space="0" w:color="auto"/>
              </w:divBdr>
              <w:divsChild>
                <w:div w:id="715853645">
                  <w:marLeft w:val="0"/>
                  <w:marRight w:val="0"/>
                  <w:marTop w:val="0"/>
                  <w:marBottom w:val="0"/>
                  <w:divBdr>
                    <w:top w:val="none" w:sz="0" w:space="0" w:color="auto"/>
                    <w:left w:val="none" w:sz="0" w:space="0" w:color="auto"/>
                    <w:bottom w:val="none" w:sz="0" w:space="0" w:color="auto"/>
                    <w:right w:val="none" w:sz="0" w:space="0" w:color="auto"/>
                  </w:divBdr>
                  <w:divsChild>
                    <w:div w:id="1922715995">
                      <w:marLeft w:val="0"/>
                      <w:marRight w:val="0"/>
                      <w:marTop w:val="0"/>
                      <w:marBottom w:val="0"/>
                      <w:divBdr>
                        <w:top w:val="none" w:sz="0" w:space="0" w:color="auto"/>
                        <w:left w:val="none" w:sz="0" w:space="0" w:color="auto"/>
                        <w:bottom w:val="none" w:sz="0" w:space="0" w:color="auto"/>
                        <w:right w:val="none" w:sz="0" w:space="0" w:color="auto"/>
                      </w:divBdr>
                      <w:divsChild>
                        <w:div w:id="8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0072">
      <w:bodyDiv w:val="1"/>
      <w:marLeft w:val="0"/>
      <w:marRight w:val="0"/>
      <w:marTop w:val="0"/>
      <w:marBottom w:val="0"/>
      <w:divBdr>
        <w:top w:val="none" w:sz="0" w:space="0" w:color="auto"/>
        <w:left w:val="none" w:sz="0" w:space="0" w:color="auto"/>
        <w:bottom w:val="none" w:sz="0" w:space="0" w:color="auto"/>
        <w:right w:val="none" w:sz="0" w:space="0" w:color="auto"/>
      </w:divBdr>
    </w:div>
    <w:div w:id="151147335">
      <w:bodyDiv w:val="1"/>
      <w:marLeft w:val="0"/>
      <w:marRight w:val="0"/>
      <w:marTop w:val="0"/>
      <w:marBottom w:val="0"/>
      <w:divBdr>
        <w:top w:val="none" w:sz="0" w:space="0" w:color="auto"/>
        <w:left w:val="none" w:sz="0" w:space="0" w:color="auto"/>
        <w:bottom w:val="none" w:sz="0" w:space="0" w:color="auto"/>
        <w:right w:val="none" w:sz="0" w:space="0" w:color="auto"/>
      </w:divBdr>
    </w:div>
    <w:div w:id="151412363">
      <w:bodyDiv w:val="1"/>
      <w:marLeft w:val="0"/>
      <w:marRight w:val="0"/>
      <w:marTop w:val="0"/>
      <w:marBottom w:val="0"/>
      <w:divBdr>
        <w:top w:val="none" w:sz="0" w:space="0" w:color="auto"/>
        <w:left w:val="none" w:sz="0" w:space="0" w:color="auto"/>
        <w:bottom w:val="none" w:sz="0" w:space="0" w:color="auto"/>
        <w:right w:val="none" w:sz="0" w:space="0" w:color="auto"/>
      </w:divBdr>
      <w:divsChild>
        <w:div w:id="294144105">
          <w:marLeft w:val="0"/>
          <w:marRight w:val="0"/>
          <w:marTop w:val="0"/>
          <w:marBottom w:val="0"/>
          <w:divBdr>
            <w:top w:val="none" w:sz="0" w:space="0" w:color="auto"/>
            <w:left w:val="none" w:sz="0" w:space="0" w:color="auto"/>
            <w:bottom w:val="none" w:sz="0" w:space="0" w:color="auto"/>
            <w:right w:val="none" w:sz="0" w:space="0" w:color="auto"/>
          </w:divBdr>
        </w:div>
      </w:divsChild>
    </w:div>
    <w:div w:id="190339580">
      <w:bodyDiv w:val="1"/>
      <w:marLeft w:val="0"/>
      <w:marRight w:val="0"/>
      <w:marTop w:val="0"/>
      <w:marBottom w:val="0"/>
      <w:divBdr>
        <w:top w:val="none" w:sz="0" w:space="0" w:color="auto"/>
        <w:left w:val="none" w:sz="0" w:space="0" w:color="auto"/>
        <w:bottom w:val="none" w:sz="0" w:space="0" w:color="auto"/>
        <w:right w:val="none" w:sz="0" w:space="0" w:color="auto"/>
      </w:divBdr>
      <w:divsChild>
        <w:div w:id="1754086217">
          <w:marLeft w:val="0"/>
          <w:marRight w:val="0"/>
          <w:marTop w:val="0"/>
          <w:marBottom w:val="0"/>
          <w:divBdr>
            <w:top w:val="none" w:sz="0" w:space="0" w:color="auto"/>
            <w:left w:val="none" w:sz="0" w:space="0" w:color="auto"/>
            <w:bottom w:val="none" w:sz="0" w:space="0" w:color="auto"/>
            <w:right w:val="none" w:sz="0" w:space="0" w:color="auto"/>
          </w:divBdr>
          <w:divsChild>
            <w:div w:id="548151144">
              <w:marLeft w:val="0"/>
              <w:marRight w:val="0"/>
              <w:marTop w:val="0"/>
              <w:marBottom w:val="0"/>
              <w:divBdr>
                <w:top w:val="none" w:sz="0" w:space="0" w:color="auto"/>
                <w:left w:val="none" w:sz="0" w:space="0" w:color="auto"/>
                <w:bottom w:val="none" w:sz="0" w:space="0" w:color="auto"/>
                <w:right w:val="none" w:sz="0" w:space="0" w:color="auto"/>
              </w:divBdr>
              <w:divsChild>
                <w:div w:id="2019455799">
                  <w:marLeft w:val="0"/>
                  <w:marRight w:val="0"/>
                  <w:marTop w:val="0"/>
                  <w:marBottom w:val="0"/>
                  <w:divBdr>
                    <w:top w:val="none" w:sz="0" w:space="0" w:color="auto"/>
                    <w:left w:val="none" w:sz="0" w:space="0" w:color="auto"/>
                    <w:bottom w:val="none" w:sz="0" w:space="0" w:color="auto"/>
                    <w:right w:val="none" w:sz="0" w:space="0" w:color="auto"/>
                  </w:divBdr>
                  <w:divsChild>
                    <w:div w:id="460879286">
                      <w:marLeft w:val="0"/>
                      <w:marRight w:val="0"/>
                      <w:marTop w:val="0"/>
                      <w:marBottom w:val="0"/>
                      <w:divBdr>
                        <w:top w:val="none" w:sz="0" w:space="0" w:color="auto"/>
                        <w:left w:val="none" w:sz="0" w:space="0" w:color="auto"/>
                        <w:bottom w:val="none" w:sz="0" w:space="0" w:color="auto"/>
                        <w:right w:val="none" w:sz="0" w:space="0" w:color="auto"/>
                      </w:divBdr>
                      <w:divsChild>
                        <w:div w:id="18418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6743">
      <w:bodyDiv w:val="1"/>
      <w:marLeft w:val="0"/>
      <w:marRight w:val="0"/>
      <w:marTop w:val="0"/>
      <w:marBottom w:val="0"/>
      <w:divBdr>
        <w:top w:val="none" w:sz="0" w:space="0" w:color="auto"/>
        <w:left w:val="none" w:sz="0" w:space="0" w:color="auto"/>
        <w:bottom w:val="none" w:sz="0" w:space="0" w:color="auto"/>
        <w:right w:val="none" w:sz="0" w:space="0" w:color="auto"/>
      </w:divBdr>
      <w:divsChild>
        <w:div w:id="1557083070">
          <w:marLeft w:val="0"/>
          <w:marRight w:val="0"/>
          <w:marTop w:val="0"/>
          <w:marBottom w:val="0"/>
          <w:divBdr>
            <w:top w:val="none" w:sz="0" w:space="0" w:color="auto"/>
            <w:left w:val="none" w:sz="0" w:space="0" w:color="auto"/>
            <w:bottom w:val="none" w:sz="0" w:space="0" w:color="auto"/>
            <w:right w:val="none" w:sz="0" w:space="0" w:color="auto"/>
          </w:divBdr>
          <w:divsChild>
            <w:div w:id="148180054">
              <w:marLeft w:val="0"/>
              <w:marRight w:val="0"/>
              <w:marTop w:val="0"/>
              <w:marBottom w:val="0"/>
              <w:divBdr>
                <w:top w:val="none" w:sz="0" w:space="0" w:color="auto"/>
                <w:left w:val="none" w:sz="0" w:space="0" w:color="auto"/>
                <w:bottom w:val="none" w:sz="0" w:space="0" w:color="auto"/>
                <w:right w:val="none" w:sz="0" w:space="0" w:color="auto"/>
              </w:divBdr>
              <w:divsChild>
                <w:div w:id="644775038">
                  <w:marLeft w:val="0"/>
                  <w:marRight w:val="0"/>
                  <w:marTop w:val="0"/>
                  <w:marBottom w:val="0"/>
                  <w:divBdr>
                    <w:top w:val="none" w:sz="0" w:space="0" w:color="auto"/>
                    <w:left w:val="none" w:sz="0" w:space="0" w:color="auto"/>
                    <w:bottom w:val="none" w:sz="0" w:space="0" w:color="auto"/>
                    <w:right w:val="none" w:sz="0" w:space="0" w:color="auto"/>
                  </w:divBdr>
                  <w:divsChild>
                    <w:div w:id="524948699">
                      <w:marLeft w:val="0"/>
                      <w:marRight w:val="0"/>
                      <w:marTop w:val="0"/>
                      <w:marBottom w:val="0"/>
                      <w:divBdr>
                        <w:top w:val="none" w:sz="0" w:space="0" w:color="auto"/>
                        <w:left w:val="none" w:sz="0" w:space="0" w:color="auto"/>
                        <w:bottom w:val="none" w:sz="0" w:space="0" w:color="auto"/>
                        <w:right w:val="none" w:sz="0" w:space="0" w:color="auto"/>
                      </w:divBdr>
                      <w:divsChild>
                        <w:div w:id="1854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2500">
      <w:bodyDiv w:val="1"/>
      <w:marLeft w:val="0"/>
      <w:marRight w:val="0"/>
      <w:marTop w:val="0"/>
      <w:marBottom w:val="0"/>
      <w:divBdr>
        <w:top w:val="none" w:sz="0" w:space="0" w:color="auto"/>
        <w:left w:val="none" w:sz="0" w:space="0" w:color="auto"/>
        <w:bottom w:val="none" w:sz="0" w:space="0" w:color="auto"/>
        <w:right w:val="none" w:sz="0" w:space="0" w:color="auto"/>
      </w:divBdr>
      <w:divsChild>
        <w:div w:id="2115782955">
          <w:marLeft w:val="0"/>
          <w:marRight w:val="0"/>
          <w:marTop w:val="0"/>
          <w:marBottom w:val="0"/>
          <w:divBdr>
            <w:top w:val="none" w:sz="0" w:space="0" w:color="auto"/>
            <w:left w:val="none" w:sz="0" w:space="0" w:color="auto"/>
            <w:bottom w:val="none" w:sz="0" w:space="0" w:color="auto"/>
            <w:right w:val="none" w:sz="0" w:space="0" w:color="auto"/>
          </w:divBdr>
          <w:divsChild>
            <w:div w:id="77143746">
              <w:marLeft w:val="0"/>
              <w:marRight w:val="0"/>
              <w:marTop w:val="0"/>
              <w:marBottom w:val="0"/>
              <w:divBdr>
                <w:top w:val="none" w:sz="0" w:space="0" w:color="auto"/>
                <w:left w:val="none" w:sz="0" w:space="0" w:color="auto"/>
                <w:bottom w:val="none" w:sz="0" w:space="0" w:color="auto"/>
                <w:right w:val="none" w:sz="0" w:space="0" w:color="auto"/>
              </w:divBdr>
              <w:divsChild>
                <w:div w:id="1525897886">
                  <w:marLeft w:val="0"/>
                  <w:marRight w:val="0"/>
                  <w:marTop w:val="0"/>
                  <w:marBottom w:val="0"/>
                  <w:divBdr>
                    <w:top w:val="none" w:sz="0" w:space="0" w:color="auto"/>
                    <w:left w:val="none" w:sz="0" w:space="0" w:color="auto"/>
                    <w:bottom w:val="none" w:sz="0" w:space="0" w:color="auto"/>
                    <w:right w:val="none" w:sz="0" w:space="0" w:color="auto"/>
                  </w:divBdr>
                  <w:divsChild>
                    <w:div w:id="1518884">
                      <w:marLeft w:val="0"/>
                      <w:marRight w:val="0"/>
                      <w:marTop w:val="0"/>
                      <w:marBottom w:val="0"/>
                      <w:divBdr>
                        <w:top w:val="none" w:sz="0" w:space="0" w:color="auto"/>
                        <w:left w:val="none" w:sz="0" w:space="0" w:color="auto"/>
                        <w:bottom w:val="none" w:sz="0" w:space="0" w:color="auto"/>
                        <w:right w:val="none" w:sz="0" w:space="0" w:color="auto"/>
                      </w:divBdr>
                      <w:divsChild>
                        <w:div w:id="13359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00173">
      <w:bodyDiv w:val="1"/>
      <w:marLeft w:val="0"/>
      <w:marRight w:val="0"/>
      <w:marTop w:val="0"/>
      <w:marBottom w:val="0"/>
      <w:divBdr>
        <w:top w:val="none" w:sz="0" w:space="0" w:color="auto"/>
        <w:left w:val="none" w:sz="0" w:space="0" w:color="auto"/>
        <w:bottom w:val="none" w:sz="0" w:space="0" w:color="auto"/>
        <w:right w:val="none" w:sz="0" w:space="0" w:color="auto"/>
      </w:divBdr>
      <w:divsChild>
        <w:div w:id="1901089842">
          <w:marLeft w:val="0"/>
          <w:marRight w:val="0"/>
          <w:marTop w:val="0"/>
          <w:marBottom w:val="0"/>
          <w:divBdr>
            <w:top w:val="none" w:sz="0" w:space="0" w:color="auto"/>
            <w:left w:val="none" w:sz="0" w:space="0" w:color="auto"/>
            <w:bottom w:val="none" w:sz="0" w:space="0" w:color="auto"/>
            <w:right w:val="none" w:sz="0" w:space="0" w:color="auto"/>
          </w:divBdr>
          <w:divsChild>
            <w:div w:id="440876923">
              <w:marLeft w:val="0"/>
              <w:marRight w:val="0"/>
              <w:marTop w:val="0"/>
              <w:marBottom w:val="0"/>
              <w:divBdr>
                <w:top w:val="none" w:sz="0" w:space="0" w:color="auto"/>
                <w:left w:val="none" w:sz="0" w:space="0" w:color="auto"/>
                <w:bottom w:val="none" w:sz="0" w:space="0" w:color="auto"/>
                <w:right w:val="none" w:sz="0" w:space="0" w:color="auto"/>
              </w:divBdr>
              <w:divsChild>
                <w:div w:id="640112650">
                  <w:marLeft w:val="0"/>
                  <w:marRight w:val="0"/>
                  <w:marTop w:val="0"/>
                  <w:marBottom w:val="0"/>
                  <w:divBdr>
                    <w:top w:val="none" w:sz="0" w:space="0" w:color="auto"/>
                    <w:left w:val="none" w:sz="0" w:space="0" w:color="auto"/>
                    <w:bottom w:val="none" w:sz="0" w:space="0" w:color="auto"/>
                    <w:right w:val="none" w:sz="0" w:space="0" w:color="auto"/>
                  </w:divBdr>
                  <w:divsChild>
                    <w:div w:id="76095675">
                      <w:marLeft w:val="0"/>
                      <w:marRight w:val="0"/>
                      <w:marTop w:val="0"/>
                      <w:marBottom w:val="0"/>
                      <w:divBdr>
                        <w:top w:val="none" w:sz="0" w:space="0" w:color="auto"/>
                        <w:left w:val="none" w:sz="0" w:space="0" w:color="auto"/>
                        <w:bottom w:val="none" w:sz="0" w:space="0" w:color="auto"/>
                        <w:right w:val="none" w:sz="0" w:space="0" w:color="auto"/>
                      </w:divBdr>
                      <w:divsChild>
                        <w:div w:id="1825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5196">
      <w:bodyDiv w:val="1"/>
      <w:marLeft w:val="0"/>
      <w:marRight w:val="0"/>
      <w:marTop w:val="0"/>
      <w:marBottom w:val="0"/>
      <w:divBdr>
        <w:top w:val="none" w:sz="0" w:space="0" w:color="auto"/>
        <w:left w:val="none" w:sz="0" w:space="0" w:color="auto"/>
        <w:bottom w:val="none" w:sz="0" w:space="0" w:color="auto"/>
        <w:right w:val="none" w:sz="0" w:space="0" w:color="auto"/>
      </w:divBdr>
      <w:divsChild>
        <w:div w:id="443232917">
          <w:marLeft w:val="0"/>
          <w:marRight w:val="0"/>
          <w:marTop w:val="0"/>
          <w:marBottom w:val="0"/>
          <w:divBdr>
            <w:top w:val="none" w:sz="0" w:space="0" w:color="auto"/>
            <w:left w:val="none" w:sz="0" w:space="0" w:color="auto"/>
            <w:bottom w:val="none" w:sz="0" w:space="0" w:color="auto"/>
            <w:right w:val="none" w:sz="0" w:space="0" w:color="auto"/>
          </w:divBdr>
        </w:div>
      </w:divsChild>
    </w:div>
    <w:div w:id="524908399">
      <w:bodyDiv w:val="1"/>
      <w:marLeft w:val="0"/>
      <w:marRight w:val="0"/>
      <w:marTop w:val="0"/>
      <w:marBottom w:val="0"/>
      <w:divBdr>
        <w:top w:val="none" w:sz="0" w:space="0" w:color="auto"/>
        <w:left w:val="none" w:sz="0" w:space="0" w:color="auto"/>
        <w:bottom w:val="none" w:sz="0" w:space="0" w:color="auto"/>
        <w:right w:val="none" w:sz="0" w:space="0" w:color="auto"/>
      </w:divBdr>
      <w:divsChild>
        <w:div w:id="1170216962">
          <w:marLeft w:val="0"/>
          <w:marRight w:val="0"/>
          <w:marTop w:val="0"/>
          <w:marBottom w:val="0"/>
          <w:divBdr>
            <w:top w:val="none" w:sz="0" w:space="0" w:color="auto"/>
            <w:left w:val="none" w:sz="0" w:space="0" w:color="auto"/>
            <w:bottom w:val="none" w:sz="0" w:space="0" w:color="auto"/>
            <w:right w:val="none" w:sz="0" w:space="0" w:color="auto"/>
          </w:divBdr>
          <w:divsChild>
            <w:div w:id="45615687">
              <w:marLeft w:val="0"/>
              <w:marRight w:val="0"/>
              <w:marTop w:val="0"/>
              <w:marBottom w:val="0"/>
              <w:divBdr>
                <w:top w:val="none" w:sz="0" w:space="0" w:color="auto"/>
                <w:left w:val="none" w:sz="0" w:space="0" w:color="auto"/>
                <w:bottom w:val="none" w:sz="0" w:space="0" w:color="auto"/>
                <w:right w:val="none" w:sz="0" w:space="0" w:color="auto"/>
              </w:divBdr>
              <w:divsChild>
                <w:div w:id="2112890876">
                  <w:marLeft w:val="0"/>
                  <w:marRight w:val="0"/>
                  <w:marTop w:val="0"/>
                  <w:marBottom w:val="0"/>
                  <w:divBdr>
                    <w:top w:val="none" w:sz="0" w:space="0" w:color="auto"/>
                    <w:left w:val="none" w:sz="0" w:space="0" w:color="auto"/>
                    <w:bottom w:val="none" w:sz="0" w:space="0" w:color="auto"/>
                    <w:right w:val="none" w:sz="0" w:space="0" w:color="auto"/>
                  </w:divBdr>
                  <w:divsChild>
                    <w:div w:id="536819886">
                      <w:marLeft w:val="0"/>
                      <w:marRight w:val="0"/>
                      <w:marTop w:val="0"/>
                      <w:marBottom w:val="0"/>
                      <w:divBdr>
                        <w:top w:val="none" w:sz="0" w:space="0" w:color="auto"/>
                        <w:left w:val="none" w:sz="0" w:space="0" w:color="auto"/>
                        <w:bottom w:val="none" w:sz="0" w:space="0" w:color="auto"/>
                        <w:right w:val="none" w:sz="0" w:space="0" w:color="auto"/>
                      </w:divBdr>
                      <w:divsChild>
                        <w:div w:id="6157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40182">
      <w:bodyDiv w:val="1"/>
      <w:marLeft w:val="0"/>
      <w:marRight w:val="0"/>
      <w:marTop w:val="0"/>
      <w:marBottom w:val="0"/>
      <w:divBdr>
        <w:top w:val="none" w:sz="0" w:space="0" w:color="auto"/>
        <w:left w:val="none" w:sz="0" w:space="0" w:color="auto"/>
        <w:bottom w:val="none" w:sz="0" w:space="0" w:color="auto"/>
        <w:right w:val="none" w:sz="0" w:space="0" w:color="auto"/>
      </w:divBdr>
    </w:div>
    <w:div w:id="596787510">
      <w:bodyDiv w:val="1"/>
      <w:marLeft w:val="0"/>
      <w:marRight w:val="0"/>
      <w:marTop w:val="0"/>
      <w:marBottom w:val="0"/>
      <w:divBdr>
        <w:top w:val="none" w:sz="0" w:space="0" w:color="auto"/>
        <w:left w:val="none" w:sz="0" w:space="0" w:color="auto"/>
        <w:bottom w:val="none" w:sz="0" w:space="0" w:color="auto"/>
        <w:right w:val="none" w:sz="0" w:space="0" w:color="auto"/>
      </w:divBdr>
    </w:div>
    <w:div w:id="647247089">
      <w:bodyDiv w:val="1"/>
      <w:marLeft w:val="0"/>
      <w:marRight w:val="0"/>
      <w:marTop w:val="0"/>
      <w:marBottom w:val="0"/>
      <w:divBdr>
        <w:top w:val="none" w:sz="0" w:space="0" w:color="auto"/>
        <w:left w:val="none" w:sz="0" w:space="0" w:color="auto"/>
        <w:bottom w:val="none" w:sz="0" w:space="0" w:color="auto"/>
        <w:right w:val="none" w:sz="0" w:space="0" w:color="auto"/>
      </w:divBdr>
    </w:div>
    <w:div w:id="662973927">
      <w:bodyDiv w:val="1"/>
      <w:marLeft w:val="0"/>
      <w:marRight w:val="0"/>
      <w:marTop w:val="0"/>
      <w:marBottom w:val="0"/>
      <w:divBdr>
        <w:top w:val="none" w:sz="0" w:space="0" w:color="auto"/>
        <w:left w:val="none" w:sz="0" w:space="0" w:color="auto"/>
        <w:bottom w:val="none" w:sz="0" w:space="0" w:color="auto"/>
        <w:right w:val="none" w:sz="0" w:space="0" w:color="auto"/>
      </w:divBdr>
      <w:divsChild>
        <w:div w:id="1191652613">
          <w:marLeft w:val="0"/>
          <w:marRight w:val="0"/>
          <w:marTop w:val="0"/>
          <w:marBottom w:val="0"/>
          <w:divBdr>
            <w:top w:val="none" w:sz="0" w:space="0" w:color="auto"/>
            <w:left w:val="none" w:sz="0" w:space="0" w:color="auto"/>
            <w:bottom w:val="none" w:sz="0" w:space="0" w:color="auto"/>
            <w:right w:val="none" w:sz="0" w:space="0" w:color="auto"/>
          </w:divBdr>
          <w:divsChild>
            <w:div w:id="1703750194">
              <w:marLeft w:val="0"/>
              <w:marRight w:val="0"/>
              <w:marTop w:val="0"/>
              <w:marBottom w:val="0"/>
              <w:divBdr>
                <w:top w:val="none" w:sz="0" w:space="0" w:color="auto"/>
                <w:left w:val="none" w:sz="0" w:space="0" w:color="auto"/>
                <w:bottom w:val="none" w:sz="0" w:space="0" w:color="auto"/>
                <w:right w:val="none" w:sz="0" w:space="0" w:color="auto"/>
              </w:divBdr>
              <w:divsChild>
                <w:div w:id="58021563">
                  <w:marLeft w:val="0"/>
                  <w:marRight w:val="0"/>
                  <w:marTop w:val="0"/>
                  <w:marBottom w:val="0"/>
                  <w:divBdr>
                    <w:top w:val="none" w:sz="0" w:space="0" w:color="auto"/>
                    <w:left w:val="none" w:sz="0" w:space="0" w:color="auto"/>
                    <w:bottom w:val="none" w:sz="0" w:space="0" w:color="auto"/>
                    <w:right w:val="none" w:sz="0" w:space="0" w:color="auto"/>
                  </w:divBdr>
                  <w:divsChild>
                    <w:div w:id="1041127790">
                      <w:marLeft w:val="0"/>
                      <w:marRight w:val="0"/>
                      <w:marTop w:val="0"/>
                      <w:marBottom w:val="0"/>
                      <w:divBdr>
                        <w:top w:val="none" w:sz="0" w:space="0" w:color="auto"/>
                        <w:left w:val="none" w:sz="0" w:space="0" w:color="auto"/>
                        <w:bottom w:val="none" w:sz="0" w:space="0" w:color="auto"/>
                        <w:right w:val="none" w:sz="0" w:space="0" w:color="auto"/>
                      </w:divBdr>
                      <w:divsChild>
                        <w:div w:id="8416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78849">
      <w:bodyDiv w:val="1"/>
      <w:marLeft w:val="0"/>
      <w:marRight w:val="0"/>
      <w:marTop w:val="0"/>
      <w:marBottom w:val="0"/>
      <w:divBdr>
        <w:top w:val="none" w:sz="0" w:space="0" w:color="auto"/>
        <w:left w:val="none" w:sz="0" w:space="0" w:color="auto"/>
        <w:bottom w:val="none" w:sz="0" w:space="0" w:color="auto"/>
        <w:right w:val="none" w:sz="0" w:space="0" w:color="auto"/>
      </w:divBdr>
      <w:divsChild>
        <w:div w:id="169682080">
          <w:marLeft w:val="0"/>
          <w:marRight w:val="0"/>
          <w:marTop w:val="0"/>
          <w:marBottom w:val="0"/>
          <w:divBdr>
            <w:top w:val="none" w:sz="0" w:space="0" w:color="auto"/>
            <w:left w:val="none" w:sz="0" w:space="0" w:color="auto"/>
            <w:bottom w:val="none" w:sz="0" w:space="0" w:color="auto"/>
            <w:right w:val="none" w:sz="0" w:space="0" w:color="auto"/>
          </w:divBdr>
        </w:div>
      </w:divsChild>
    </w:div>
    <w:div w:id="733115601">
      <w:bodyDiv w:val="1"/>
      <w:marLeft w:val="0"/>
      <w:marRight w:val="0"/>
      <w:marTop w:val="0"/>
      <w:marBottom w:val="0"/>
      <w:divBdr>
        <w:top w:val="none" w:sz="0" w:space="0" w:color="auto"/>
        <w:left w:val="none" w:sz="0" w:space="0" w:color="auto"/>
        <w:bottom w:val="none" w:sz="0" w:space="0" w:color="auto"/>
        <w:right w:val="none" w:sz="0" w:space="0" w:color="auto"/>
      </w:divBdr>
    </w:div>
    <w:div w:id="817039021">
      <w:bodyDiv w:val="1"/>
      <w:marLeft w:val="0"/>
      <w:marRight w:val="0"/>
      <w:marTop w:val="0"/>
      <w:marBottom w:val="0"/>
      <w:divBdr>
        <w:top w:val="none" w:sz="0" w:space="0" w:color="auto"/>
        <w:left w:val="none" w:sz="0" w:space="0" w:color="auto"/>
        <w:bottom w:val="none" w:sz="0" w:space="0" w:color="auto"/>
        <w:right w:val="none" w:sz="0" w:space="0" w:color="auto"/>
      </w:divBdr>
    </w:div>
    <w:div w:id="838159090">
      <w:bodyDiv w:val="1"/>
      <w:marLeft w:val="0"/>
      <w:marRight w:val="0"/>
      <w:marTop w:val="0"/>
      <w:marBottom w:val="0"/>
      <w:divBdr>
        <w:top w:val="none" w:sz="0" w:space="0" w:color="auto"/>
        <w:left w:val="none" w:sz="0" w:space="0" w:color="auto"/>
        <w:bottom w:val="none" w:sz="0" w:space="0" w:color="auto"/>
        <w:right w:val="none" w:sz="0" w:space="0" w:color="auto"/>
      </w:divBdr>
    </w:div>
    <w:div w:id="946424199">
      <w:bodyDiv w:val="1"/>
      <w:marLeft w:val="0"/>
      <w:marRight w:val="0"/>
      <w:marTop w:val="0"/>
      <w:marBottom w:val="0"/>
      <w:divBdr>
        <w:top w:val="none" w:sz="0" w:space="0" w:color="auto"/>
        <w:left w:val="none" w:sz="0" w:space="0" w:color="auto"/>
        <w:bottom w:val="none" w:sz="0" w:space="0" w:color="auto"/>
        <w:right w:val="none" w:sz="0" w:space="0" w:color="auto"/>
      </w:divBdr>
      <w:divsChild>
        <w:div w:id="2065982949">
          <w:marLeft w:val="0"/>
          <w:marRight w:val="0"/>
          <w:marTop w:val="0"/>
          <w:marBottom w:val="0"/>
          <w:divBdr>
            <w:top w:val="none" w:sz="0" w:space="0" w:color="auto"/>
            <w:left w:val="none" w:sz="0" w:space="0" w:color="auto"/>
            <w:bottom w:val="none" w:sz="0" w:space="0" w:color="auto"/>
            <w:right w:val="none" w:sz="0" w:space="0" w:color="auto"/>
          </w:divBdr>
          <w:divsChild>
            <w:div w:id="232590417">
              <w:marLeft w:val="0"/>
              <w:marRight w:val="0"/>
              <w:marTop w:val="0"/>
              <w:marBottom w:val="0"/>
              <w:divBdr>
                <w:top w:val="none" w:sz="0" w:space="0" w:color="auto"/>
                <w:left w:val="none" w:sz="0" w:space="0" w:color="auto"/>
                <w:bottom w:val="none" w:sz="0" w:space="0" w:color="auto"/>
                <w:right w:val="none" w:sz="0" w:space="0" w:color="auto"/>
              </w:divBdr>
              <w:divsChild>
                <w:div w:id="164521761">
                  <w:marLeft w:val="0"/>
                  <w:marRight w:val="0"/>
                  <w:marTop w:val="0"/>
                  <w:marBottom w:val="0"/>
                  <w:divBdr>
                    <w:top w:val="none" w:sz="0" w:space="0" w:color="auto"/>
                    <w:left w:val="none" w:sz="0" w:space="0" w:color="auto"/>
                    <w:bottom w:val="none" w:sz="0" w:space="0" w:color="auto"/>
                    <w:right w:val="none" w:sz="0" w:space="0" w:color="auto"/>
                  </w:divBdr>
                  <w:divsChild>
                    <w:div w:id="497580391">
                      <w:marLeft w:val="0"/>
                      <w:marRight w:val="0"/>
                      <w:marTop w:val="0"/>
                      <w:marBottom w:val="0"/>
                      <w:divBdr>
                        <w:top w:val="none" w:sz="0" w:space="0" w:color="auto"/>
                        <w:left w:val="none" w:sz="0" w:space="0" w:color="auto"/>
                        <w:bottom w:val="none" w:sz="0" w:space="0" w:color="auto"/>
                        <w:right w:val="none" w:sz="0" w:space="0" w:color="auto"/>
                      </w:divBdr>
                      <w:divsChild>
                        <w:div w:id="117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4923">
      <w:bodyDiv w:val="1"/>
      <w:marLeft w:val="0"/>
      <w:marRight w:val="0"/>
      <w:marTop w:val="0"/>
      <w:marBottom w:val="0"/>
      <w:divBdr>
        <w:top w:val="none" w:sz="0" w:space="0" w:color="auto"/>
        <w:left w:val="none" w:sz="0" w:space="0" w:color="auto"/>
        <w:bottom w:val="none" w:sz="0" w:space="0" w:color="auto"/>
        <w:right w:val="none" w:sz="0" w:space="0" w:color="auto"/>
      </w:divBdr>
      <w:divsChild>
        <w:div w:id="994911930">
          <w:marLeft w:val="0"/>
          <w:marRight w:val="0"/>
          <w:marTop w:val="0"/>
          <w:marBottom w:val="0"/>
          <w:divBdr>
            <w:top w:val="none" w:sz="0" w:space="0" w:color="auto"/>
            <w:left w:val="none" w:sz="0" w:space="0" w:color="auto"/>
            <w:bottom w:val="none" w:sz="0" w:space="0" w:color="auto"/>
            <w:right w:val="none" w:sz="0" w:space="0" w:color="auto"/>
          </w:divBdr>
        </w:div>
      </w:divsChild>
    </w:div>
    <w:div w:id="961886219">
      <w:bodyDiv w:val="1"/>
      <w:marLeft w:val="0"/>
      <w:marRight w:val="0"/>
      <w:marTop w:val="0"/>
      <w:marBottom w:val="0"/>
      <w:divBdr>
        <w:top w:val="none" w:sz="0" w:space="0" w:color="auto"/>
        <w:left w:val="none" w:sz="0" w:space="0" w:color="auto"/>
        <w:bottom w:val="none" w:sz="0" w:space="0" w:color="auto"/>
        <w:right w:val="none" w:sz="0" w:space="0" w:color="auto"/>
      </w:divBdr>
    </w:div>
    <w:div w:id="962152851">
      <w:bodyDiv w:val="1"/>
      <w:marLeft w:val="0"/>
      <w:marRight w:val="0"/>
      <w:marTop w:val="0"/>
      <w:marBottom w:val="0"/>
      <w:divBdr>
        <w:top w:val="none" w:sz="0" w:space="0" w:color="auto"/>
        <w:left w:val="none" w:sz="0" w:space="0" w:color="auto"/>
        <w:bottom w:val="none" w:sz="0" w:space="0" w:color="auto"/>
        <w:right w:val="none" w:sz="0" w:space="0" w:color="auto"/>
      </w:divBdr>
      <w:divsChild>
        <w:div w:id="440339885">
          <w:marLeft w:val="0"/>
          <w:marRight w:val="0"/>
          <w:marTop w:val="0"/>
          <w:marBottom w:val="0"/>
          <w:divBdr>
            <w:top w:val="none" w:sz="0" w:space="0" w:color="auto"/>
            <w:left w:val="none" w:sz="0" w:space="0" w:color="auto"/>
            <w:bottom w:val="none" w:sz="0" w:space="0" w:color="auto"/>
            <w:right w:val="none" w:sz="0" w:space="0" w:color="auto"/>
          </w:divBdr>
          <w:divsChild>
            <w:div w:id="836727009">
              <w:marLeft w:val="0"/>
              <w:marRight w:val="0"/>
              <w:marTop w:val="0"/>
              <w:marBottom w:val="0"/>
              <w:divBdr>
                <w:top w:val="none" w:sz="0" w:space="0" w:color="auto"/>
                <w:left w:val="none" w:sz="0" w:space="0" w:color="auto"/>
                <w:bottom w:val="none" w:sz="0" w:space="0" w:color="auto"/>
                <w:right w:val="none" w:sz="0" w:space="0" w:color="auto"/>
              </w:divBdr>
              <w:divsChild>
                <w:div w:id="453789819">
                  <w:marLeft w:val="0"/>
                  <w:marRight w:val="0"/>
                  <w:marTop w:val="0"/>
                  <w:marBottom w:val="0"/>
                  <w:divBdr>
                    <w:top w:val="none" w:sz="0" w:space="0" w:color="auto"/>
                    <w:left w:val="none" w:sz="0" w:space="0" w:color="auto"/>
                    <w:bottom w:val="none" w:sz="0" w:space="0" w:color="auto"/>
                    <w:right w:val="none" w:sz="0" w:space="0" w:color="auto"/>
                  </w:divBdr>
                  <w:divsChild>
                    <w:div w:id="644701558">
                      <w:marLeft w:val="0"/>
                      <w:marRight w:val="0"/>
                      <w:marTop w:val="0"/>
                      <w:marBottom w:val="0"/>
                      <w:divBdr>
                        <w:top w:val="none" w:sz="0" w:space="0" w:color="auto"/>
                        <w:left w:val="none" w:sz="0" w:space="0" w:color="auto"/>
                        <w:bottom w:val="none" w:sz="0" w:space="0" w:color="auto"/>
                        <w:right w:val="none" w:sz="0" w:space="0" w:color="auto"/>
                      </w:divBdr>
                      <w:divsChild>
                        <w:div w:id="437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078897">
      <w:bodyDiv w:val="1"/>
      <w:marLeft w:val="0"/>
      <w:marRight w:val="0"/>
      <w:marTop w:val="0"/>
      <w:marBottom w:val="0"/>
      <w:divBdr>
        <w:top w:val="none" w:sz="0" w:space="0" w:color="auto"/>
        <w:left w:val="none" w:sz="0" w:space="0" w:color="auto"/>
        <w:bottom w:val="none" w:sz="0" w:space="0" w:color="auto"/>
        <w:right w:val="none" w:sz="0" w:space="0" w:color="auto"/>
      </w:divBdr>
    </w:div>
    <w:div w:id="986661866">
      <w:bodyDiv w:val="1"/>
      <w:marLeft w:val="0"/>
      <w:marRight w:val="0"/>
      <w:marTop w:val="0"/>
      <w:marBottom w:val="0"/>
      <w:divBdr>
        <w:top w:val="none" w:sz="0" w:space="0" w:color="auto"/>
        <w:left w:val="none" w:sz="0" w:space="0" w:color="auto"/>
        <w:bottom w:val="none" w:sz="0" w:space="0" w:color="auto"/>
        <w:right w:val="none" w:sz="0" w:space="0" w:color="auto"/>
      </w:divBdr>
    </w:div>
    <w:div w:id="993996078">
      <w:bodyDiv w:val="1"/>
      <w:marLeft w:val="0"/>
      <w:marRight w:val="0"/>
      <w:marTop w:val="0"/>
      <w:marBottom w:val="0"/>
      <w:divBdr>
        <w:top w:val="none" w:sz="0" w:space="0" w:color="auto"/>
        <w:left w:val="none" w:sz="0" w:space="0" w:color="auto"/>
        <w:bottom w:val="none" w:sz="0" w:space="0" w:color="auto"/>
        <w:right w:val="none" w:sz="0" w:space="0" w:color="auto"/>
      </w:divBdr>
    </w:div>
    <w:div w:id="1235315623">
      <w:bodyDiv w:val="1"/>
      <w:marLeft w:val="0"/>
      <w:marRight w:val="0"/>
      <w:marTop w:val="0"/>
      <w:marBottom w:val="0"/>
      <w:divBdr>
        <w:top w:val="none" w:sz="0" w:space="0" w:color="auto"/>
        <w:left w:val="none" w:sz="0" w:space="0" w:color="auto"/>
        <w:bottom w:val="none" w:sz="0" w:space="0" w:color="auto"/>
        <w:right w:val="none" w:sz="0" w:space="0" w:color="auto"/>
      </w:divBdr>
    </w:div>
    <w:div w:id="1248003958">
      <w:bodyDiv w:val="1"/>
      <w:marLeft w:val="0"/>
      <w:marRight w:val="0"/>
      <w:marTop w:val="0"/>
      <w:marBottom w:val="0"/>
      <w:divBdr>
        <w:top w:val="none" w:sz="0" w:space="0" w:color="auto"/>
        <w:left w:val="none" w:sz="0" w:space="0" w:color="auto"/>
        <w:bottom w:val="none" w:sz="0" w:space="0" w:color="auto"/>
        <w:right w:val="none" w:sz="0" w:space="0" w:color="auto"/>
      </w:divBdr>
      <w:divsChild>
        <w:div w:id="1338340559">
          <w:marLeft w:val="0"/>
          <w:marRight w:val="0"/>
          <w:marTop w:val="0"/>
          <w:marBottom w:val="0"/>
          <w:divBdr>
            <w:top w:val="none" w:sz="0" w:space="0" w:color="auto"/>
            <w:left w:val="none" w:sz="0" w:space="0" w:color="auto"/>
            <w:bottom w:val="none" w:sz="0" w:space="0" w:color="auto"/>
            <w:right w:val="none" w:sz="0" w:space="0" w:color="auto"/>
          </w:divBdr>
          <w:divsChild>
            <w:div w:id="13507391">
              <w:marLeft w:val="0"/>
              <w:marRight w:val="0"/>
              <w:marTop w:val="0"/>
              <w:marBottom w:val="0"/>
              <w:divBdr>
                <w:top w:val="none" w:sz="0" w:space="0" w:color="auto"/>
                <w:left w:val="none" w:sz="0" w:space="0" w:color="auto"/>
                <w:bottom w:val="none" w:sz="0" w:space="0" w:color="auto"/>
                <w:right w:val="none" w:sz="0" w:space="0" w:color="auto"/>
              </w:divBdr>
              <w:divsChild>
                <w:div w:id="433131971">
                  <w:marLeft w:val="0"/>
                  <w:marRight w:val="0"/>
                  <w:marTop w:val="0"/>
                  <w:marBottom w:val="0"/>
                  <w:divBdr>
                    <w:top w:val="none" w:sz="0" w:space="0" w:color="auto"/>
                    <w:left w:val="none" w:sz="0" w:space="0" w:color="auto"/>
                    <w:bottom w:val="none" w:sz="0" w:space="0" w:color="auto"/>
                    <w:right w:val="none" w:sz="0" w:space="0" w:color="auto"/>
                  </w:divBdr>
                  <w:divsChild>
                    <w:div w:id="1611627399">
                      <w:marLeft w:val="0"/>
                      <w:marRight w:val="0"/>
                      <w:marTop w:val="0"/>
                      <w:marBottom w:val="0"/>
                      <w:divBdr>
                        <w:top w:val="none" w:sz="0" w:space="0" w:color="auto"/>
                        <w:left w:val="none" w:sz="0" w:space="0" w:color="auto"/>
                        <w:bottom w:val="none" w:sz="0" w:space="0" w:color="auto"/>
                        <w:right w:val="none" w:sz="0" w:space="0" w:color="auto"/>
                      </w:divBdr>
                      <w:divsChild>
                        <w:div w:id="17854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2128">
      <w:bodyDiv w:val="1"/>
      <w:marLeft w:val="0"/>
      <w:marRight w:val="0"/>
      <w:marTop w:val="0"/>
      <w:marBottom w:val="0"/>
      <w:divBdr>
        <w:top w:val="none" w:sz="0" w:space="0" w:color="auto"/>
        <w:left w:val="none" w:sz="0" w:space="0" w:color="auto"/>
        <w:bottom w:val="none" w:sz="0" w:space="0" w:color="auto"/>
        <w:right w:val="none" w:sz="0" w:space="0" w:color="auto"/>
      </w:divBdr>
      <w:divsChild>
        <w:div w:id="2067293046">
          <w:marLeft w:val="0"/>
          <w:marRight w:val="0"/>
          <w:marTop w:val="0"/>
          <w:marBottom w:val="0"/>
          <w:divBdr>
            <w:top w:val="none" w:sz="0" w:space="0" w:color="auto"/>
            <w:left w:val="none" w:sz="0" w:space="0" w:color="auto"/>
            <w:bottom w:val="none" w:sz="0" w:space="0" w:color="auto"/>
            <w:right w:val="none" w:sz="0" w:space="0" w:color="auto"/>
          </w:divBdr>
          <w:divsChild>
            <w:div w:id="2050950247">
              <w:marLeft w:val="0"/>
              <w:marRight w:val="0"/>
              <w:marTop w:val="0"/>
              <w:marBottom w:val="0"/>
              <w:divBdr>
                <w:top w:val="none" w:sz="0" w:space="0" w:color="auto"/>
                <w:left w:val="none" w:sz="0" w:space="0" w:color="auto"/>
                <w:bottom w:val="none" w:sz="0" w:space="0" w:color="auto"/>
                <w:right w:val="none" w:sz="0" w:space="0" w:color="auto"/>
              </w:divBdr>
              <w:divsChild>
                <w:div w:id="1433477993">
                  <w:marLeft w:val="0"/>
                  <w:marRight w:val="0"/>
                  <w:marTop w:val="0"/>
                  <w:marBottom w:val="0"/>
                  <w:divBdr>
                    <w:top w:val="none" w:sz="0" w:space="0" w:color="auto"/>
                    <w:left w:val="none" w:sz="0" w:space="0" w:color="auto"/>
                    <w:bottom w:val="none" w:sz="0" w:space="0" w:color="auto"/>
                    <w:right w:val="none" w:sz="0" w:space="0" w:color="auto"/>
                  </w:divBdr>
                  <w:divsChild>
                    <w:div w:id="2090271232">
                      <w:marLeft w:val="0"/>
                      <w:marRight w:val="0"/>
                      <w:marTop w:val="0"/>
                      <w:marBottom w:val="0"/>
                      <w:divBdr>
                        <w:top w:val="none" w:sz="0" w:space="0" w:color="auto"/>
                        <w:left w:val="none" w:sz="0" w:space="0" w:color="auto"/>
                        <w:bottom w:val="none" w:sz="0" w:space="0" w:color="auto"/>
                        <w:right w:val="none" w:sz="0" w:space="0" w:color="auto"/>
                      </w:divBdr>
                      <w:divsChild>
                        <w:div w:id="17742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6652">
      <w:bodyDiv w:val="1"/>
      <w:marLeft w:val="0"/>
      <w:marRight w:val="0"/>
      <w:marTop w:val="0"/>
      <w:marBottom w:val="0"/>
      <w:divBdr>
        <w:top w:val="none" w:sz="0" w:space="0" w:color="auto"/>
        <w:left w:val="none" w:sz="0" w:space="0" w:color="auto"/>
        <w:bottom w:val="none" w:sz="0" w:space="0" w:color="auto"/>
        <w:right w:val="none" w:sz="0" w:space="0" w:color="auto"/>
      </w:divBdr>
    </w:div>
    <w:div w:id="1390347618">
      <w:bodyDiv w:val="1"/>
      <w:marLeft w:val="0"/>
      <w:marRight w:val="0"/>
      <w:marTop w:val="0"/>
      <w:marBottom w:val="0"/>
      <w:divBdr>
        <w:top w:val="none" w:sz="0" w:space="0" w:color="auto"/>
        <w:left w:val="none" w:sz="0" w:space="0" w:color="auto"/>
        <w:bottom w:val="none" w:sz="0" w:space="0" w:color="auto"/>
        <w:right w:val="none" w:sz="0" w:space="0" w:color="auto"/>
      </w:divBdr>
      <w:divsChild>
        <w:div w:id="124012998">
          <w:marLeft w:val="0"/>
          <w:marRight w:val="0"/>
          <w:marTop w:val="0"/>
          <w:marBottom w:val="0"/>
          <w:divBdr>
            <w:top w:val="none" w:sz="0" w:space="0" w:color="auto"/>
            <w:left w:val="none" w:sz="0" w:space="0" w:color="auto"/>
            <w:bottom w:val="none" w:sz="0" w:space="0" w:color="auto"/>
            <w:right w:val="none" w:sz="0" w:space="0" w:color="auto"/>
          </w:divBdr>
          <w:divsChild>
            <w:div w:id="1643343933">
              <w:marLeft w:val="0"/>
              <w:marRight w:val="0"/>
              <w:marTop w:val="0"/>
              <w:marBottom w:val="0"/>
              <w:divBdr>
                <w:top w:val="none" w:sz="0" w:space="0" w:color="auto"/>
                <w:left w:val="none" w:sz="0" w:space="0" w:color="auto"/>
                <w:bottom w:val="none" w:sz="0" w:space="0" w:color="auto"/>
                <w:right w:val="none" w:sz="0" w:space="0" w:color="auto"/>
              </w:divBdr>
              <w:divsChild>
                <w:div w:id="1881166946">
                  <w:marLeft w:val="0"/>
                  <w:marRight w:val="0"/>
                  <w:marTop w:val="0"/>
                  <w:marBottom w:val="0"/>
                  <w:divBdr>
                    <w:top w:val="none" w:sz="0" w:space="0" w:color="auto"/>
                    <w:left w:val="none" w:sz="0" w:space="0" w:color="auto"/>
                    <w:bottom w:val="none" w:sz="0" w:space="0" w:color="auto"/>
                    <w:right w:val="none" w:sz="0" w:space="0" w:color="auto"/>
                  </w:divBdr>
                  <w:divsChild>
                    <w:div w:id="1185292637">
                      <w:marLeft w:val="0"/>
                      <w:marRight w:val="0"/>
                      <w:marTop w:val="0"/>
                      <w:marBottom w:val="0"/>
                      <w:divBdr>
                        <w:top w:val="none" w:sz="0" w:space="0" w:color="auto"/>
                        <w:left w:val="none" w:sz="0" w:space="0" w:color="auto"/>
                        <w:bottom w:val="none" w:sz="0" w:space="0" w:color="auto"/>
                        <w:right w:val="none" w:sz="0" w:space="0" w:color="auto"/>
                      </w:divBdr>
                      <w:divsChild>
                        <w:div w:id="1062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0041">
      <w:bodyDiv w:val="1"/>
      <w:marLeft w:val="0"/>
      <w:marRight w:val="0"/>
      <w:marTop w:val="0"/>
      <w:marBottom w:val="0"/>
      <w:divBdr>
        <w:top w:val="none" w:sz="0" w:space="0" w:color="auto"/>
        <w:left w:val="none" w:sz="0" w:space="0" w:color="auto"/>
        <w:bottom w:val="none" w:sz="0" w:space="0" w:color="auto"/>
        <w:right w:val="none" w:sz="0" w:space="0" w:color="auto"/>
      </w:divBdr>
    </w:div>
    <w:div w:id="1536383510">
      <w:bodyDiv w:val="1"/>
      <w:marLeft w:val="0"/>
      <w:marRight w:val="0"/>
      <w:marTop w:val="0"/>
      <w:marBottom w:val="0"/>
      <w:divBdr>
        <w:top w:val="none" w:sz="0" w:space="0" w:color="auto"/>
        <w:left w:val="none" w:sz="0" w:space="0" w:color="auto"/>
        <w:bottom w:val="none" w:sz="0" w:space="0" w:color="auto"/>
        <w:right w:val="none" w:sz="0" w:space="0" w:color="auto"/>
      </w:divBdr>
      <w:divsChild>
        <w:div w:id="1581208020">
          <w:marLeft w:val="0"/>
          <w:marRight w:val="0"/>
          <w:marTop w:val="0"/>
          <w:marBottom w:val="0"/>
          <w:divBdr>
            <w:top w:val="none" w:sz="0" w:space="0" w:color="auto"/>
            <w:left w:val="none" w:sz="0" w:space="0" w:color="auto"/>
            <w:bottom w:val="none" w:sz="0" w:space="0" w:color="auto"/>
            <w:right w:val="none" w:sz="0" w:space="0" w:color="auto"/>
          </w:divBdr>
        </w:div>
      </w:divsChild>
    </w:div>
    <w:div w:id="1543322962">
      <w:bodyDiv w:val="1"/>
      <w:marLeft w:val="0"/>
      <w:marRight w:val="0"/>
      <w:marTop w:val="0"/>
      <w:marBottom w:val="0"/>
      <w:divBdr>
        <w:top w:val="none" w:sz="0" w:space="0" w:color="auto"/>
        <w:left w:val="none" w:sz="0" w:space="0" w:color="auto"/>
        <w:bottom w:val="none" w:sz="0" w:space="0" w:color="auto"/>
        <w:right w:val="none" w:sz="0" w:space="0" w:color="auto"/>
      </w:divBdr>
    </w:div>
    <w:div w:id="1565797038">
      <w:bodyDiv w:val="1"/>
      <w:marLeft w:val="0"/>
      <w:marRight w:val="0"/>
      <w:marTop w:val="0"/>
      <w:marBottom w:val="0"/>
      <w:divBdr>
        <w:top w:val="none" w:sz="0" w:space="0" w:color="auto"/>
        <w:left w:val="none" w:sz="0" w:space="0" w:color="auto"/>
        <w:bottom w:val="none" w:sz="0" w:space="0" w:color="auto"/>
        <w:right w:val="none" w:sz="0" w:space="0" w:color="auto"/>
      </w:divBdr>
    </w:div>
    <w:div w:id="1584340518">
      <w:bodyDiv w:val="1"/>
      <w:marLeft w:val="0"/>
      <w:marRight w:val="0"/>
      <w:marTop w:val="0"/>
      <w:marBottom w:val="0"/>
      <w:divBdr>
        <w:top w:val="none" w:sz="0" w:space="0" w:color="auto"/>
        <w:left w:val="none" w:sz="0" w:space="0" w:color="auto"/>
        <w:bottom w:val="none" w:sz="0" w:space="0" w:color="auto"/>
        <w:right w:val="none" w:sz="0" w:space="0" w:color="auto"/>
      </w:divBdr>
    </w:div>
    <w:div w:id="1586256224">
      <w:bodyDiv w:val="1"/>
      <w:marLeft w:val="0"/>
      <w:marRight w:val="0"/>
      <w:marTop w:val="0"/>
      <w:marBottom w:val="0"/>
      <w:divBdr>
        <w:top w:val="none" w:sz="0" w:space="0" w:color="auto"/>
        <w:left w:val="none" w:sz="0" w:space="0" w:color="auto"/>
        <w:bottom w:val="none" w:sz="0" w:space="0" w:color="auto"/>
        <w:right w:val="none" w:sz="0" w:space="0" w:color="auto"/>
      </w:divBdr>
      <w:divsChild>
        <w:div w:id="45836441">
          <w:marLeft w:val="0"/>
          <w:marRight w:val="0"/>
          <w:marTop w:val="0"/>
          <w:marBottom w:val="0"/>
          <w:divBdr>
            <w:top w:val="none" w:sz="0" w:space="0" w:color="auto"/>
            <w:left w:val="none" w:sz="0" w:space="0" w:color="auto"/>
            <w:bottom w:val="none" w:sz="0" w:space="0" w:color="auto"/>
            <w:right w:val="none" w:sz="0" w:space="0" w:color="auto"/>
          </w:divBdr>
        </w:div>
      </w:divsChild>
    </w:div>
    <w:div w:id="1608660617">
      <w:bodyDiv w:val="1"/>
      <w:marLeft w:val="0"/>
      <w:marRight w:val="0"/>
      <w:marTop w:val="0"/>
      <w:marBottom w:val="0"/>
      <w:divBdr>
        <w:top w:val="none" w:sz="0" w:space="0" w:color="auto"/>
        <w:left w:val="none" w:sz="0" w:space="0" w:color="auto"/>
        <w:bottom w:val="none" w:sz="0" w:space="0" w:color="auto"/>
        <w:right w:val="none" w:sz="0" w:space="0" w:color="auto"/>
      </w:divBdr>
    </w:div>
    <w:div w:id="1628198651">
      <w:bodyDiv w:val="1"/>
      <w:marLeft w:val="0"/>
      <w:marRight w:val="0"/>
      <w:marTop w:val="0"/>
      <w:marBottom w:val="0"/>
      <w:divBdr>
        <w:top w:val="none" w:sz="0" w:space="0" w:color="auto"/>
        <w:left w:val="none" w:sz="0" w:space="0" w:color="auto"/>
        <w:bottom w:val="none" w:sz="0" w:space="0" w:color="auto"/>
        <w:right w:val="none" w:sz="0" w:space="0" w:color="auto"/>
      </w:divBdr>
    </w:div>
    <w:div w:id="1699309045">
      <w:bodyDiv w:val="1"/>
      <w:marLeft w:val="0"/>
      <w:marRight w:val="0"/>
      <w:marTop w:val="0"/>
      <w:marBottom w:val="0"/>
      <w:divBdr>
        <w:top w:val="none" w:sz="0" w:space="0" w:color="auto"/>
        <w:left w:val="none" w:sz="0" w:space="0" w:color="auto"/>
        <w:bottom w:val="none" w:sz="0" w:space="0" w:color="auto"/>
        <w:right w:val="none" w:sz="0" w:space="0" w:color="auto"/>
      </w:divBdr>
    </w:div>
    <w:div w:id="1711372265">
      <w:bodyDiv w:val="1"/>
      <w:marLeft w:val="0"/>
      <w:marRight w:val="0"/>
      <w:marTop w:val="0"/>
      <w:marBottom w:val="0"/>
      <w:divBdr>
        <w:top w:val="none" w:sz="0" w:space="0" w:color="auto"/>
        <w:left w:val="none" w:sz="0" w:space="0" w:color="auto"/>
        <w:bottom w:val="none" w:sz="0" w:space="0" w:color="auto"/>
        <w:right w:val="none" w:sz="0" w:space="0" w:color="auto"/>
      </w:divBdr>
      <w:divsChild>
        <w:div w:id="1709065180">
          <w:marLeft w:val="0"/>
          <w:marRight w:val="0"/>
          <w:marTop w:val="0"/>
          <w:marBottom w:val="0"/>
          <w:divBdr>
            <w:top w:val="none" w:sz="0" w:space="0" w:color="auto"/>
            <w:left w:val="none" w:sz="0" w:space="0" w:color="auto"/>
            <w:bottom w:val="none" w:sz="0" w:space="0" w:color="auto"/>
            <w:right w:val="none" w:sz="0" w:space="0" w:color="auto"/>
          </w:divBdr>
          <w:divsChild>
            <w:div w:id="1979915595">
              <w:marLeft w:val="0"/>
              <w:marRight w:val="0"/>
              <w:marTop w:val="0"/>
              <w:marBottom w:val="0"/>
              <w:divBdr>
                <w:top w:val="none" w:sz="0" w:space="0" w:color="auto"/>
                <w:left w:val="none" w:sz="0" w:space="0" w:color="auto"/>
                <w:bottom w:val="none" w:sz="0" w:space="0" w:color="auto"/>
                <w:right w:val="none" w:sz="0" w:space="0" w:color="auto"/>
              </w:divBdr>
              <w:divsChild>
                <w:div w:id="1502042762">
                  <w:marLeft w:val="0"/>
                  <w:marRight w:val="0"/>
                  <w:marTop w:val="0"/>
                  <w:marBottom w:val="0"/>
                  <w:divBdr>
                    <w:top w:val="none" w:sz="0" w:space="0" w:color="auto"/>
                    <w:left w:val="none" w:sz="0" w:space="0" w:color="auto"/>
                    <w:bottom w:val="none" w:sz="0" w:space="0" w:color="auto"/>
                    <w:right w:val="none" w:sz="0" w:space="0" w:color="auto"/>
                  </w:divBdr>
                  <w:divsChild>
                    <w:div w:id="177624252">
                      <w:marLeft w:val="0"/>
                      <w:marRight w:val="0"/>
                      <w:marTop w:val="0"/>
                      <w:marBottom w:val="0"/>
                      <w:divBdr>
                        <w:top w:val="none" w:sz="0" w:space="0" w:color="auto"/>
                        <w:left w:val="none" w:sz="0" w:space="0" w:color="auto"/>
                        <w:bottom w:val="none" w:sz="0" w:space="0" w:color="auto"/>
                        <w:right w:val="none" w:sz="0" w:space="0" w:color="auto"/>
                      </w:divBdr>
                      <w:divsChild>
                        <w:div w:id="6413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356891">
      <w:bodyDiv w:val="1"/>
      <w:marLeft w:val="0"/>
      <w:marRight w:val="0"/>
      <w:marTop w:val="0"/>
      <w:marBottom w:val="0"/>
      <w:divBdr>
        <w:top w:val="none" w:sz="0" w:space="0" w:color="auto"/>
        <w:left w:val="none" w:sz="0" w:space="0" w:color="auto"/>
        <w:bottom w:val="none" w:sz="0" w:space="0" w:color="auto"/>
        <w:right w:val="none" w:sz="0" w:space="0" w:color="auto"/>
      </w:divBdr>
    </w:div>
    <w:div w:id="1736780057">
      <w:bodyDiv w:val="1"/>
      <w:marLeft w:val="0"/>
      <w:marRight w:val="0"/>
      <w:marTop w:val="0"/>
      <w:marBottom w:val="0"/>
      <w:divBdr>
        <w:top w:val="none" w:sz="0" w:space="0" w:color="auto"/>
        <w:left w:val="none" w:sz="0" w:space="0" w:color="auto"/>
        <w:bottom w:val="none" w:sz="0" w:space="0" w:color="auto"/>
        <w:right w:val="none" w:sz="0" w:space="0" w:color="auto"/>
      </w:divBdr>
      <w:divsChild>
        <w:div w:id="1255476327">
          <w:marLeft w:val="0"/>
          <w:marRight w:val="0"/>
          <w:marTop w:val="0"/>
          <w:marBottom w:val="0"/>
          <w:divBdr>
            <w:top w:val="none" w:sz="0" w:space="0" w:color="auto"/>
            <w:left w:val="none" w:sz="0" w:space="0" w:color="auto"/>
            <w:bottom w:val="none" w:sz="0" w:space="0" w:color="auto"/>
            <w:right w:val="none" w:sz="0" w:space="0" w:color="auto"/>
          </w:divBdr>
          <w:divsChild>
            <w:div w:id="1029574369">
              <w:marLeft w:val="0"/>
              <w:marRight w:val="0"/>
              <w:marTop w:val="0"/>
              <w:marBottom w:val="0"/>
              <w:divBdr>
                <w:top w:val="none" w:sz="0" w:space="0" w:color="auto"/>
                <w:left w:val="none" w:sz="0" w:space="0" w:color="auto"/>
                <w:bottom w:val="none" w:sz="0" w:space="0" w:color="auto"/>
                <w:right w:val="none" w:sz="0" w:space="0" w:color="auto"/>
              </w:divBdr>
              <w:divsChild>
                <w:div w:id="604967822">
                  <w:marLeft w:val="0"/>
                  <w:marRight w:val="0"/>
                  <w:marTop w:val="0"/>
                  <w:marBottom w:val="0"/>
                  <w:divBdr>
                    <w:top w:val="none" w:sz="0" w:space="0" w:color="auto"/>
                    <w:left w:val="none" w:sz="0" w:space="0" w:color="auto"/>
                    <w:bottom w:val="none" w:sz="0" w:space="0" w:color="auto"/>
                    <w:right w:val="none" w:sz="0" w:space="0" w:color="auto"/>
                  </w:divBdr>
                  <w:divsChild>
                    <w:div w:id="1988853443">
                      <w:marLeft w:val="0"/>
                      <w:marRight w:val="0"/>
                      <w:marTop w:val="0"/>
                      <w:marBottom w:val="0"/>
                      <w:divBdr>
                        <w:top w:val="none" w:sz="0" w:space="0" w:color="auto"/>
                        <w:left w:val="none" w:sz="0" w:space="0" w:color="auto"/>
                        <w:bottom w:val="none" w:sz="0" w:space="0" w:color="auto"/>
                        <w:right w:val="none" w:sz="0" w:space="0" w:color="auto"/>
                      </w:divBdr>
                      <w:divsChild>
                        <w:div w:id="17085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59654">
      <w:bodyDiv w:val="1"/>
      <w:marLeft w:val="0"/>
      <w:marRight w:val="0"/>
      <w:marTop w:val="0"/>
      <w:marBottom w:val="0"/>
      <w:divBdr>
        <w:top w:val="none" w:sz="0" w:space="0" w:color="auto"/>
        <w:left w:val="none" w:sz="0" w:space="0" w:color="auto"/>
        <w:bottom w:val="none" w:sz="0" w:space="0" w:color="auto"/>
        <w:right w:val="none" w:sz="0" w:space="0" w:color="auto"/>
      </w:divBdr>
    </w:div>
    <w:div w:id="1850682267">
      <w:bodyDiv w:val="1"/>
      <w:marLeft w:val="0"/>
      <w:marRight w:val="0"/>
      <w:marTop w:val="0"/>
      <w:marBottom w:val="0"/>
      <w:divBdr>
        <w:top w:val="none" w:sz="0" w:space="0" w:color="auto"/>
        <w:left w:val="none" w:sz="0" w:space="0" w:color="auto"/>
        <w:bottom w:val="none" w:sz="0" w:space="0" w:color="auto"/>
        <w:right w:val="none" w:sz="0" w:space="0" w:color="auto"/>
      </w:divBdr>
    </w:div>
    <w:div w:id="1932081583">
      <w:bodyDiv w:val="1"/>
      <w:marLeft w:val="0"/>
      <w:marRight w:val="0"/>
      <w:marTop w:val="0"/>
      <w:marBottom w:val="0"/>
      <w:divBdr>
        <w:top w:val="none" w:sz="0" w:space="0" w:color="auto"/>
        <w:left w:val="none" w:sz="0" w:space="0" w:color="auto"/>
        <w:bottom w:val="none" w:sz="0" w:space="0" w:color="auto"/>
        <w:right w:val="none" w:sz="0" w:space="0" w:color="auto"/>
      </w:divBdr>
    </w:div>
    <w:div w:id="1964387653">
      <w:bodyDiv w:val="1"/>
      <w:marLeft w:val="0"/>
      <w:marRight w:val="0"/>
      <w:marTop w:val="0"/>
      <w:marBottom w:val="0"/>
      <w:divBdr>
        <w:top w:val="none" w:sz="0" w:space="0" w:color="auto"/>
        <w:left w:val="none" w:sz="0" w:space="0" w:color="auto"/>
        <w:bottom w:val="none" w:sz="0" w:space="0" w:color="auto"/>
        <w:right w:val="none" w:sz="0" w:space="0" w:color="auto"/>
      </w:divBdr>
    </w:div>
    <w:div w:id="2086368700">
      <w:bodyDiv w:val="1"/>
      <w:marLeft w:val="0"/>
      <w:marRight w:val="0"/>
      <w:marTop w:val="0"/>
      <w:marBottom w:val="0"/>
      <w:divBdr>
        <w:top w:val="none" w:sz="0" w:space="0" w:color="auto"/>
        <w:left w:val="none" w:sz="0" w:space="0" w:color="auto"/>
        <w:bottom w:val="none" w:sz="0" w:space="0" w:color="auto"/>
        <w:right w:val="none" w:sz="0" w:space="0" w:color="auto"/>
      </w:divBdr>
      <w:divsChild>
        <w:div w:id="1925919961">
          <w:marLeft w:val="0"/>
          <w:marRight w:val="0"/>
          <w:marTop w:val="0"/>
          <w:marBottom w:val="0"/>
          <w:divBdr>
            <w:top w:val="none" w:sz="0" w:space="0" w:color="auto"/>
            <w:left w:val="none" w:sz="0" w:space="0" w:color="auto"/>
            <w:bottom w:val="none" w:sz="0" w:space="0" w:color="auto"/>
            <w:right w:val="none" w:sz="0" w:space="0" w:color="auto"/>
          </w:divBdr>
          <w:divsChild>
            <w:div w:id="151265148">
              <w:marLeft w:val="0"/>
              <w:marRight w:val="0"/>
              <w:marTop w:val="0"/>
              <w:marBottom w:val="0"/>
              <w:divBdr>
                <w:top w:val="none" w:sz="0" w:space="0" w:color="auto"/>
                <w:left w:val="none" w:sz="0" w:space="0" w:color="auto"/>
                <w:bottom w:val="none" w:sz="0" w:space="0" w:color="auto"/>
                <w:right w:val="none" w:sz="0" w:space="0" w:color="auto"/>
              </w:divBdr>
              <w:divsChild>
                <w:div w:id="1576889996">
                  <w:marLeft w:val="0"/>
                  <w:marRight w:val="0"/>
                  <w:marTop w:val="0"/>
                  <w:marBottom w:val="0"/>
                  <w:divBdr>
                    <w:top w:val="none" w:sz="0" w:space="0" w:color="auto"/>
                    <w:left w:val="none" w:sz="0" w:space="0" w:color="auto"/>
                    <w:bottom w:val="none" w:sz="0" w:space="0" w:color="auto"/>
                    <w:right w:val="none" w:sz="0" w:space="0" w:color="auto"/>
                  </w:divBdr>
                  <w:divsChild>
                    <w:div w:id="1765026524">
                      <w:marLeft w:val="0"/>
                      <w:marRight w:val="0"/>
                      <w:marTop w:val="0"/>
                      <w:marBottom w:val="0"/>
                      <w:divBdr>
                        <w:top w:val="none" w:sz="0" w:space="0" w:color="auto"/>
                        <w:left w:val="none" w:sz="0" w:space="0" w:color="auto"/>
                        <w:bottom w:val="none" w:sz="0" w:space="0" w:color="auto"/>
                        <w:right w:val="none" w:sz="0" w:space="0" w:color="auto"/>
                      </w:divBdr>
                      <w:divsChild>
                        <w:div w:id="4281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35886">
      <w:bodyDiv w:val="1"/>
      <w:marLeft w:val="0"/>
      <w:marRight w:val="0"/>
      <w:marTop w:val="0"/>
      <w:marBottom w:val="0"/>
      <w:divBdr>
        <w:top w:val="none" w:sz="0" w:space="0" w:color="auto"/>
        <w:left w:val="none" w:sz="0" w:space="0" w:color="auto"/>
        <w:bottom w:val="none" w:sz="0" w:space="0" w:color="auto"/>
        <w:right w:val="none" w:sz="0" w:space="0" w:color="auto"/>
      </w:divBdr>
    </w:div>
    <w:div w:id="2110002763">
      <w:bodyDiv w:val="1"/>
      <w:marLeft w:val="0"/>
      <w:marRight w:val="0"/>
      <w:marTop w:val="0"/>
      <w:marBottom w:val="0"/>
      <w:divBdr>
        <w:top w:val="none" w:sz="0" w:space="0" w:color="auto"/>
        <w:left w:val="none" w:sz="0" w:space="0" w:color="auto"/>
        <w:bottom w:val="none" w:sz="0" w:space="0" w:color="auto"/>
        <w:right w:val="none" w:sz="0" w:space="0" w:color="auto"/>
      </w:divBdr>
    </w:div>
    <w:div w:id="2131775893">
      <w:bodyDiv w:val="1"/>
      <w:marLeft w:val="0"/>
      <w:marRight w:val="0"/>
      <w:marTop w:val="0"/>
      <w:marBottom w:val="0"/>
      <w:divBdr>
        <w:top w:val="none" w:sz="0" w:space="0" w:color="auto"/>
        <w:left w:val="none" w:sz="0" w:space="0" w:color="auto"/>
        <w:bottom w:val="none" w:sz="0" w:space="0" w:color="auto"/>
        <w:right w:val="none" w:sz="0" w:space="0" w:color="auto"/>
      </w:divBdr>
      <w:divsChild>
        <w:div w:id="1740714297">
          <w:marLeft w:val="0"/>
          <w:marRight w:val="0"/>
          <w:marTop w:val="0"/>
          <w:marBottom w:val="0"/>
          <w:divBdr>
            <w:top w:val="none" w:sz="0" w:space="0" w:color="auto"/>
            <w:left w:val="none" w:sz="0" w:space="0" w:color="auto"/>
            <w:bottom w:val="none" w:sz="0" w:space="0" w:color="auto"/>
            <w:right w:val="none" w:sz="0" w:space="0" w:color="auto"/>
          </w:divBdr>
          <w:divsChild>
            <w:div w:id="2101563931">
              <w:marLeft w:val="0"/>
              <w:marRight w:val="0"/>
              <w:marTop w:val="0"/>
              <w:marBottom w:val="0"/>
              <w:divBdr>
                <w:top w:val="none" w:sz="0" w:space="0" w:color="auto"/>
                <w:left w:val="none" w:sz="0" w:space="0" w:color="auto"/>
                <w:bottom w:val="none" w:sz="0" w:space="0" w:color="auto"/>
                <w:right w:val="none" w:sz="0" w:space="0" w:color="auto"/>
              </w:divBdr>
              <w:divsChild>
                <w:div w:id="239217353">
                  <w:marLeft w:val="0"/>
                  <w:marRight w:val="0"/>
                  <w:marTop w:val="0"/>
                  <w:marBottom w:val="0"/>
                  <w:divBdr>
                    <w:top w:val="none" w:sz="0" w:space="0" w:color="auto"/>
                    <w:left w:val="none" w:sz="0" w:space="0" w:color="auto"/>
                    <w:bottom w:val="none" w:sz="0" w:space="0" w:color="auto"/>
                    <w:right w:val="none" w:sz="0" w:space="0" w:color="auto"/>
                  </w:divBdr>
                  <w:divsChild>
                    <w:div w:id="693926594">
                      <w:marLeft w:val="0"/>
                      <w:marRight w:val="0"/>
                      <w:marTop w:val="0"/>
                      <w:marBottom w:val="0"/>
                      <w:divBdr>
                        <w:top w:val="none" w:sz="0" w:space="0" w:color="auto"/>
                        <w:left w:val="none" w:sz="0" w:space="0" w:color="auto"/>
                        <w:bottom w:val="none" w:sz="0" w:space="0" w:color="auto"/>
                        <w:right w:val="none" w:sz="0" w:space="0" w:color="auto"/>
                      </w:divBdr>
                      <w:divsChild>
                        <w:div w:id="9407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44EC-CF63-41AA-9747-E73080EC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2025-01-07T02:33:00Z</cp:lastPrinted>
  <dcterms:created xsi:type="dcterms:W3CDTF">2025-03-31T07:45:00Z</dcterms:created>
  <dcterms:modified xsi:type="dcterms:W3CDTF">2025-03-31T07:45:00Z</dcterms:modified>
</cp:coreProperties>
</file>